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51"/>
      </w:tblGrid>
      <w:tr w:rsidR="00CB63F7" w14:paraId="245EA2B9" w14:textId="77777777" w:rsidTr="00903EF0">
        <w:trPr>
          <w:trHeight w:val="1975"/>
        </w:trPr>
        <w:tc>
          <w:tcPr>
            <w:tcW w:w="10351" w:type="dxa"/>
          </w:tcPr>
          <w:p w14:paraId="26C40B78" w14:textId="77777777" w:rsidR="003C4A3C" w:rsidRPr="00903EF0" w:rsidRDefault="003C4A3C" w:rsidP="00CB63F7">
            <w:pPr>
              <w:jc w:val="both"/>
              <w:rPr>
                <w:rFonts w:cstheme="minorHAnsi"/>
                <w:b/>
                <w:sz w:val="32"/>
                <w:szCs w:val="32"/>
              </w:rPr>
            </w:pPr>
            <w:r>
              <w:rPr>
                <w:noProof/>
                <w:lang w:eastAsia="en-GB"/>
              </w:rPr>
              <w:drawing>
                <wp:anchor distT="0" distB="0" distL="114300" distR="114300" simplePos="0" relativeHeight="251662336" behindDoc="1" locked="0" layoutInCell="1" allowOverlap="1" wp14:anchorId="25D1D151" wp14:editId="10C67277">
                  <wp:simplePos x="0" y="0"/>
                  <wp:positionH relativeFrom="column">
                    <wp:posOffset>4810125</wp:posOffset>
                  </wp:positionH>
                  <wp:positionV relativeFrom="paragraph">
                    <wp:posOffset>54610</wp:posOffset>
                  </wp:positionV>
                  <wp:extent cx="1361440" cy="1188720"/>
                  <wp:effectExtent l="0" t="0" r="0" b="0"/>
                  <wp:wrapTight wrapText="bothSides">
                    <wp:wrapPolygon edited="0">
                      <wp:start x="0" y="0"/>
                      <wp:lineTo x="0" y="21115"/>
                      <wp:lineTo x="21157" y="21115"/>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61440" cy="1188720"/>
                          </a:xfrm>
                          <a:prstGeom prst="rect">
                            <a:avLst/>
                          </a:prstGeom>
                        </pic:spPr>
                      </pic:pic>
                    </a:graphicData>
                  </a:graphic>
                  <wp14:sizeRelH relativeFrom="margin">
                    <wp14:pctWidth>0</wp14:pctWidth>
                  </wp14:sizeRelH>
                  <wp14:sizeRelV relativeFrom="margin">
                    <wp14:pctHeight>0</wp14:pctHeight>
                  </wp14:sizeRelV>
                </wp:anchor>
              </w:drawing>
            </w:r>
            <w:r w:rsidR="00CB63F7">
              <w:rPr>
                <w:noProof/>
                <w:lang w:eastAsia="en-GB"/>
              </w:rPr>
              <w:drawing>
                <wp:inline distT="0" distB="0" distL="0" distR="0" wp14:anchorId="73B1F160" wp14:editId="028E7BF3">
                  <wp:extent cx="2486025" cy="717615"/>
                  <wp:effectExtent l="0" t="0" r="0" b="6350"/>
                  <wp:docPr id="6" name="Picture 6" descr="Whiston Willis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ston Willis Primary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685" cy="727620"/>
                          </a:xfrm>
                          <a:prstGeom prst="rect">
                            <a:avLst/>
                          </a:prstGeom>
                          <a:noFill/>
                          <a:ln>
                            <a:noFill/>
                          </a:ln>
                        </pic:spPr>
                      </pic:pic>
                    </a:graphicData>
                  </a:graphic>
                </wp:inline>
              </w:drawing>
            </w:r>
            <w:r w:rsidR="00CB63F7">
              <w:rPr>
                <w:rFonts w:ascii="Letter-join Air Plus 2" w:hAnsi="Letter-join Air Plus 2"/>
                <w:sz w:val="44"/>
                <w:szCs w:val="24"/>
              </w:rPr>
              <w:br/>
            </w:r>
            <w:r w:rsidRPr="00903EF0">
              <w:rPr>
                <w:rFonts w:cstheme="minorHAnsi"/>
                <w:b/>
                <w:sz w:val="32"/>
                <w:szCs w:val="32"/>
              </w:rPr>
              <w:t xml:space="preserve">Rights Respecting Schools </w:t>
            </w:r>
          </w:p>
          <w:p w14:paraId="1B7D3B88" w14:textId="44B33BC6" w:rsidR="00CB63F7" w:rsidRDefault="009872C3" w:rsidP="00265444">
            <w:pPr>
              <w:jc w:val="both"/>
              <w:rPr>
                <w:rFonts w:cstheme="minorHAnsi"/>
                <w:b/>
                <w:sz w:val="32"/>
                <w:szCs w:val="32"/>
              </w:rPr>
            </w:pPr>
            <w:r>
              <w:rPr>
                <w:rFonts w:cstheme="minorHAnsi"/>
                <w:b/>
                <w:sz w:val="32"/>
                <w:szCs w:val="32"/>
              </w:rPr>
              <w:t>May</w:t>
            </w:r>
            <w:r w:rsidR="00CB63F7" w:rsidRPr="00903EF0">
              <w:rPr>
                <w:rFonts w:cstheme="minorHAnsi"/>
                <w:b/>
                <w:sz w:val="32"/>
                <w:szCs w:val="32"/>
              </w:rPr>
              <w:t xml:space="preserve"> </w:t>
            </w:r>
            <w:r w:rsidR="00323EB7">
              <w:rPr>
                <w:rFonts w:cstheme="minorHAnsi"/>
                <w:b/>
                <w:sz w:val="32"/>
                <w:szCs w:val="32"/>
              </w:rPr>
              <w:t>202</w:t>
            </w:r>
            <w:r w:rsidR="00B11471">
              <w:rPr>
                <w:rFonts w:cstheme="minorHAnsi"/>
                <w:b/>
                <w:sz w:val="32"/>
                <w:szCs w:val="32"/>
              </w:rPr>
              <w:t>3</w:t>
            </w:r>
            <w:r w:rsidR="00323EB7">
              <w:rPr>
                <w:rFonts w:cstheme="minorHAnsi"/>
                <w:b/>
                <w:sz w:val="32"/>
                <w:szCs w:val="32"/>
              </w:rPr>
              <w:t xml:space="preserve"> </w:t>
            </w:r>
            <w:r w:rsidR="00CB63F7" w:rsidRPr="00903EF0">
              <w:rPr>
                <w:rFonts w:cstheme="minorHAnsi"/>
                <w:b/>
                <w:sz w:val="32"/>
                <w:szCs w:val="32"/>
              </w:rPr>
              <w:t>Newsletter</w:t>
            </w:r>
          </w:p>
          <w:p w14:paraId="1711E3D8" w14:textId="4A7C3EAC" w:rsidR="00E93582" w:rsidRPr="00265444" w:rsidRDefault="00E93582" w:rsidP="00265444">
            <w:pPr>
              <w:jc w:val="both"/>
              <w:rPr>
                <w:rFonts w:ascii="Letter-join Air Plus 2" w:hAnsi="Letter-join Air Plus 2"/>
                <w:b/>
                <w:sz w:val="32"/>
                <w:szCs w:val="32"/>
              </w:rPr>
            </w:pPr>
          </w:p>
        </w:tc>
      </w:tr>
      <w:tr w:rsidR="00CB63F7" w14:paraId="0D04BE15" w14:textId="77777777" w:rsidTr="00CB63F7">
        <w:trPr>
          <w:trHeight w:val="264"/>
        </w:trPr>
        <w:tc>
          <w:tcPr>
            <w:tcW w:w="10351" w:type="dxa"/>
          </w:tcPr>
          <w:p w14:paraId="6F26FA19" w14:textId="77777777" w:rsidR="00B87CE1" w:rsidRDefault="002A7EDC" w:rsidP="00977358">
            <w:pPr>
              <w:jc w:val="both"/>
            </w:pPr>
            <w:r>
              <w:t>We</w:t>
            </w:r>
            <w:r w:rsidR="003C4A3C">
              <w:t xml:space="preserve">lcome to our Rights Respecting Schools monthly newsletter! We are currently a </w:t>
            </w:r>
            <w:r w:rsidR="00317F65">
              <w:t>Silver</w:t>
            </w:r>
            <w:r w:rsidR="003C4A3C">
              <w:t xml:space="preserve"> </w:t>
            </w:r>
            <w:r w:rsidR="00317F65">
              <w:t>Ri</w:t>
            </w:r>
            <w:r w:rsidR="003C4A3C">
              <w:t xml:space="preserve">ghts </w:t>
            </w:r>
            <w:r w:rsidR="00317F65">
              <w:t>R</w:t>
            </w:r>
            <w:r w:rsidR="003C4A3C">
              <w:t xml:space="preserve">especting </w:t>
            </w:r>
            <w:r w:rsidR="00317F65">
              <w:t>S</w:t>
            </w:r>
            <w:r w:rsidR="003C4A3C">
              <w:t xml:space="preserve">chool, working towards becoming </w:t>
            </w:r>
            <w:r w:rsidR="00317F65">
              <w:t>G</w:t>
            </w:r>
            <w:r w:rsidR="003C4A3C">
              <w:t xml:space="preserve">old. We aim to learn about children’s rights and put them into practice every day. </w:t>
            </w:r>
            <w:r w:rsidR="00317F65">
              <w:t xml:space="preserve">We work towards this goal together with the children, making a positive impact on the whole school community. </w:t>
            </w:r>
          </w:p>
          <w:p w14:paraId="44550745" w14:textId="2E618B3A" w:rsidR="00E93582" w:rsidRDefault="00E93582" w:rsidP="00977358">
            <w:pPr>
              <w:jc w:val="both"/>
            </w:pPr>
          </w:p>
        </w:tc>
      </w:tr>
      <w:tr w:rsidR="00317F65" w14:paraId="19CECED8" w14:textId="77777777" w:rsidTr="00D3746C">
        <w:trPr>
          <w:trHeight w:val="2205"/>
        </w:trPr>
        <w:tc>
          <w:tcPr>
            <w:tcW w:w="10351" w:type="dxa"/>
          </w:tcPr>
          <w:p w14:paraId="39323B1C" w14:textId="206872AA" w:rsidR="00317F65" w:rsidRDefault="000C0481" w:rsidP="003C4A3C">
            <w:pPr>
              <w:jc w:val="both"/>
              <w:rPr>
                <w:b/>
                <w:bCs/>
              </w:rPr>
            </w:pPr>
            <w:r w:rsidRPr="000C0481">
              <w:rPr>
                <w:noProof/>
              </w:rPr>
              <w:drawing>
                <wp:anchor distT="0" distB="0" distL="114300" distR="114300" simplePos="0" relativeHeight="251670528" behindDoc="0" locked="0" layoutInCell="1" allowOverlap="1" wp14:anchorId="7AF0FA2E" wp14:editId="5C2E80CF">
                  <wp:simplePos x="0" y="0"/>
                  <wp:positionH relativeFrom="column">
                    <wp:posOffset>4904105</wp:posOffset>
                  </wp:positionH>
                  <wp:positionV relativeFrom="paragraph">
                    <wp:posOffset>2540</wp:posOffset>
                  </wp:positionV>
                  <wp:extent cx="1586865" cy="1438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865" cy="1438275"/>
                          </a:xfrm>
                          <a:prstGeom prst="rect">
                            <a:avLst/>
                          </a:prstGeom>
                        </pic:spPr>
                      </pic:pic>
                    </a:graphicData>
                  </a:graphic>
                  <wp14:sizeRelH relativeFrom="margin">
                    <wp14:pctWidth>0</wp14:pctWidth>
                  </wp14:sizeRelH>
                  <wp14:sizeRelV relativeFrom="margin">
                    <wp14:pctHeight>0</wp14:pctHeight>
                  </wp14:sizeRelV>
                </wp:anchor>
              </w:drawing>
            </w:r>
            <w:r w:rsidR="00317F65">
              <w:rPr>
                <w:b/>
                <w:bCs/>
              </w:rPr>
              <w:t xml:space="preserve">Article of the Month </w:t>
            </w:r>
          </w:p>
          <w:p w14:paraId="097243FA" w14:textId="4F5E7BA4" w:rsidR="000D2243" w:rsidRDefault="000D2243" w:rsidP="003C4A3C">
            <w:pPr>
              <w:jc w:val="both"/>
            </w:pPr>
            <w:r>
              <w:t>Each month we will be choosing an article of the month to focus on in assemblies and discussions in class. We hope to widen children’s understanding of their rights and develop their knowledge.</w:t>
            </w:r>
          </w:p>
          <w:p w14:paraId="554B04EF" w14:textId="7ADBFD6F" w:rsidR="00323EB7" w:rsidRPr="000D2243" w:rsidRDefault="00323EB7" w:rsidP="003C4A3C">
            <w:pPr>
              <w:jc w:val="both"/>
            </w:pPr>
          </w:p>
          <w:p w14:paraId="7ACF0A87" w14:textId="78AB1A45" w:rsidR="007662BA" w:rsidRDefault="00317F65" w:rsidP="003C4A3C">
            <w:pPr>
              <w:jc w:val="both"/>
            </w:pPr>
            <w:r>
              <w:t>This month our Pupil Leadership Team chose A</w:t>
            </w:r>
            <w:r w:rsidR="009872C3">
              <w:t xml:space="preserve">rticle 30 – you have the right to practise your own culture, language and religion. </w:t>
            </w:r>
            <w:r w:rsidR="004E08F0">
              <w:t xml:space="preserve"> </w:t>
            </w:r>
          </w:p>
          <w:p w14:paraId="13395717" w14:textId="6C3008DF" w:rsidR="00E93582" w:rsidRPr="00317F65" w:rsidRDefault="00E93582" w:rsidP="00323EB7">
            <w:pPr>
              <w:jc w:val="both"/>
            </w:pPr>
          </w:p>
        </w:tc>
      </w:tr>
      <w:tr w:rsidR="00CB63F7" w14:paraId="72A64822" w14:textId="77777777" w:rsidTr="00CB63F7">
        <w:trPr>
          <w:trHeight w:val="264"/>
        </w:trPr>
        <w:tc>
          <w:tcPr>
            <w:tcW w:w="10351" w:type="dxa"/>
          </w:tcPr>
          <w:p w14:paraId="3C4B63BA" w14:textId="78BB4779" w:rsidR="009472E8" w:rsidRPr="009872C3" w:rsidRDefault="00214760" w:rsidP="001A748D">
            <w:pPr>
              <w:tabs>
                <w:tab w:val="left" w:pos="8896"/>
              </w:tabs>
              <w:jc w:val="both"/>
              <w:rPr>
                <w:b/>
                <w:bCs/>
              </w:rPr>
            </w:pPr>
            <w:r>
              <w:rPr>
                <w:noProof/>
              </w:rPr>
              <w:drawing>
                <wp:anchor distT="0" distB="0" distL="114300" distR="114300" simplePos="0" relativeHeight="251707392" behindDoc="1" locked="0" layoutInCell="1" allowOverlap="1" wp14:anchorId="4C332702" wp14:editId="78D17032">
                  <wp:simplePos x="0" y="0"/>
                  <wp:positionH relativeFrom="column">
                    <wp:posOffset>5205730</wp:posOffset>
                  </wp:positionH>
                  <wp:positionV relativeFrom="paragraph">
                    <wp:posOffset>1270</wp:posOffset>
                  </wp:positionV>
                  <wp:extent cx="1287780" cy="1417368"/>
                  <wp:effectExtent l="0" t="0" r="7620" b="0"/>
                  <wp:wrapTight wrapText="bothSides">
                    <wp:wrapPolygon edited="0">
                      <wp:start x="0" y="0"/>
                      <wp:lineTo x="0" y="21194"/>
                      <wp:lineTo x="21408" y="21194"/>
                      <wp:lineTo x="214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861" cy="1419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2C3">
              <w:rPr>
                <w:b/>
                <w:bCs/>
              </w:rPr>
              <w:t>Mental Health Awareness Week</w:t>
            </w:r>
          </w:p>
          <w:p w14:paraId="136DA0ED" w14:textId="4D52B374" w:rsidR="009D09B7" w:rsidRDefault="009872C3" w:rsidP="000C0481">
            <w:pPr>
              <w:tabs>
                <w:tab w:val="left" w:pos="8896"/>
              </w:tabs>
              <w:jc w:val="both"/>
            </w:pPr>
            <w:r>
              <w:t>As part of Mental Health Awareness Week, we thought about ways of looking after our mental health and ways to manage anxiety. This is something of great importance to us and we regularly take time to meditate and find ways of looking after, and discussing, our mental health.</w:t>
            </w:r>
            <w:r w:rsidR="00214760">
              <w:t xml:space="preserve"> </w:t>
            </w:r>
          </w:p>
          <w:p w14:paraId="200D539E" w14:textId="7E5CA1C9" w:rsidR="00396A63" w:rsidRDefault="00396A63" w:rsidP="000C0481">
            <w:pPr>
              <w:tabs>
                <w:tab w:val="left" w:pos="8896"/>
              </w:tabs>
              <w:jc w:val="both"/>
            </w:pPr>
          </w:p>
          <w:p w14:paraId="50DA2498" w14:textId="2F54E6E1" w:rsidR="00874689" w:rsidRDefault="009872C3" w:rsidP="000C0481">
            <w:pPr>
              <w:tabs>
                <w:tab w:val="left" w:pos="8896"/>
              </w:tabs>
              <w:jc w:val="both"/>
            </w:pPr>
            <w:r>
              <w:rPr>
                <w:noProof/>
              </w:rPr>
              <mc:AlternateContent>
                <mc:Choice Requires="wps">
                  <w:drawing>
                    <wp:anchor distT="0" distB="0" distL="114300" distR="114300" simplePos="0" relativeHeight="251673600" behindDoc="0" locked="0" layoutInCell="1" allowOverlap="1" wp14:anchorId="12E7B01A" wp14:editId="08998368">
                      <wp:simplePos x="0" y="0"/>
                      <wp:positionH relativeFrom="column">
                        <wp:posOffset>-71755</wp:posOffset>
                      </wp:positionH>
                      <wp:positionV relativeFrom="paragraph">
                        <wp:posOffset>154305</wp:posOffset>
                      </wp:positionV>
                      <wp:extent cx="6537960" cy="15240"/>
                      <wp:effectExtent l="0" t="0" r="34290" b="22860"/>
                      <wp:wrapNone/>
                      <wp:docPr id="10" name="Straight Connector 10"/>
                      <wp:cNvGraphicFramePr/>
                      <a:graphic xmlns:a="http://schemas.openxmlformats.org/drawingml/2006/main">
                        <a:graphicData uri="http://schemas.microsoft.com/office/word/2010/wordprocessingShape">
                          <wps:wsp>
                            <wps:cNvCnPr/>
                            <wps:spPr>
                              <a:xfrm flipV="1">
                                <a:off x="0" y="0"/>
                                <a:ext cx="6537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8A75"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2.15pt" to="50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" strokecolor="black [3200]" strokeweight=".5pt">
                      <v:stroke joinstyle="miter"/>
                    </v:line>
                  </w:pict>
                </mc:Fallback>
              </mc:AlternateContent>
            </w:r>
          </w:p>
          <w:p w14:paraId="44623DFB" w14:textId="672A098C" w:rsidR="00621A21" w:rsidRDefault="00433B9F" w:rsidP="000C0481">
            <w:pPr>
              <w:tabs>
                <w:tab w:val="left" w:pos="8896"/>
              </w:tabs>
              <w:jc w:val="both"/>
              <w:rPr>
                <w:b/>
                <w:bCs/>
              </w:rPr>
            </w:pPr>
            <w:r>
              <w:rPr>
                <w:noProof/>
              </w:rPr>
              <w:drawing>
                <wp:anchor distT="0" distB="0" distL="114300" distR="114300" simplePos="0" relativeHeight="251708416" behindDoc="1" locked="0" layoutInCell="1" allowOverlap="1" wp14:anchorId="5445CA50" wp14:editId="76F51BFC">
                  <wp:simplePos x="0" y="0"/>
                  <wp:positionH relativeFrom="column">
                    <wp:posOffset>-64770</wp:posOffset>
                  </wp:positionH>
                  <wp:positionV relativeFrom="paragraph">
                    <wp:posOffset>41910</wp:posOffset>
                  </wp:positionV>
                  <wp:extent cx="2098675" cy="1104900"/>
                  <wp:effectExtent l="0" t="0" r="0" b="0"/>
                  <wp:wrapTight wrapText="bothSides">
                    <wp:wrapPolygon edited="0">
                      <wp:start x="0" y="0"/>
                      <wp:lineTo x="0" y="21228"/>
                      <wp:lineTo x="21371" y="21228"/>
                      <wp:lineTo x="213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8675" cy="1104900"/>
                          </a:xfrm>
                          <a:prstGeom prst="rect">
                            <a:avLst/>
                          </a:prstGeom>
                        </pic:spPr>
                      </pic:pic>
                    </a:graphicData>
                  </a:graphic>
                  <wp14:sizeRelH relativeFrom="margin">
                    <wp14:pctWidth>0</wp14:pctWidth>
                  </wp14:sizeRelH>
                  <wp14:sizeRelV relativeFrom="margin">
                    <wp14:pctHeight>0</wp14:pctHeight>
                  </wp14:sizeRelV>
                </wp:anchor>
              </w:drawing>
            </w:r>
            <w:r w:rsidR="009872C3">
              <w:rPr>
                <w:b/>
                <w:bCs/>
              </w:rPr>
              <w:t>Curriculum Links</w:t>
            </w:r>
          </w:p>
          <w:p w14:paraId="601613DD" w14:textId="3F1BD770" w:rsidR="00621A21" w:rsidRDefault="00214760" w:rsidP="000C0481">
            <w:pPr>
              <w:tabs>
                <w:tab w:val="left" w:pos="8896"/>
              </w:tabs>
              <w:jc w:val="both"/>
            </w:pPr>
            <w:r>
              <w:rPr>
                <w:noProof/>
              </w:rPr>
              <w:drawing>
                <wp:anchor distT="0" distB="0" distL="114300" distR="114300" simplePos="0" relativeHeight="251709440" behindDoc="1" locked="0" layoutInCell="1" allowOverlap="1" wp14:anchorId="3C60C10F" wp14:editId="269DEBEB">
                  <wp:simplePos x="0" y="0"/>
                  <wp:positionH relativeFrom="column">
                    <wp:posOffset>4615180</wp:posOffset>
                  </wp:positionH>
                  <wp:positionV relativeFrom="paragraph">
                    <wp:posOffset>169545</wp:posOffset>
                  </wp:positionV>
                  <wp:extent cx="1882140" cy="1059180"/>
                  <wp:effectExtent l="0" t="0" r="3810" b="7620"/>
                  <wp:wrapTight wrapText="bothSides">
                    <wp:wrapPolygon edited="0">
                      <wp:start x="0" y="0"/>
                      <wp:lineTo x="0" y="21367"/>
                      <wp:lineTo x="21425" y="21367"/>
                      <wp:lineTo x="214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140" cy="1059180"/>
                          </a:xfrm>
                          <a:prstGeom prst="rect">
                            <a:avLst/>
                          </a:prstGeom>
                        </pic:spPr>
                      </pic:pic>
                    </a:graphicData>
                  </a:graphic>
                  <wp14:sizeRelH relativeFrom="margin">
                    <wp14:pctWidth>0</wp14:pctWidth>
                  </wp14:sizeRelH>
                  <wp14:sizeRelV relativeFrom="margin">
                    <wp14:pctHeight>0</wp14:pctHeight>
                  </wp14:sizeRelV>
                </wp:anchor>
              </w:drawing>
            </w:r>
            <w:r w:rsidR="00767183">
              <w:t xml:space="preserve">In our school community, we recognise the importance of children’s rights being learnt, practised, respected, protected and promoted. </w:t>
            </w:r>
          </w:p>
          <w:p w14:paraId="4BF5979D" w14:textId="77777777" w:rsidR="00767183" w:rsidRDefault="00767183" w:rsidP="000C0481">
            <w:pPr>
              <w:tabs>
                <w:tab w:val="left" w:pos="8896"/>
              </w:tabs>
              <w:jc w:val="both"/>
            </w:pPr>
            <w:r>
              <w:t>We now want children and adults to recognise the links with this in all that we do</w:t>
            </w:r>
            <w:r w:rsidR="00214760">
              <w:t xml:space="preserve">. Our lessons now have </w:t>
            </w:r>
            <w:r w:rsidR="001737A5">
              <w:t xml:space="preserve">links </w:t>
            </w:r>
            <w:r w:rsidR="00214760">
              <w:t>to UNCRC, meaning children are continually making links between the UNCRC</w:t>
            </w:r>
            <w:r w:rsidR="001737A5">
              <w:t xml:space="preserve"> and their learning.</w:t>
            </w:r>
          </w:p>
          <w:p w14:paraId="0BC72A16" w14:textId="487F0527" w:rsidR="00433B9F" w:rsidRPr="00621A21" w:rsidRDefault="00433B9F" w:rsidP="000C0481">
            <w:pPr>
              <w:tabs>
                <w:tab w:val="left" w:pos="8896"/>
              </w:tabs>
              <w:jc w:val="both"/>
            </w:pPr>
          </w:p>
        </w:tc>
      </w:tr>
      <w:tr w:rsidR="00314897" w14:paraId="2F5E923F" w14:textId="77777777" w:rsidTr="00396A63">
        <w:trPr>
          <w:trHeight w:val="2312"/>
        </w:trPr>
        <w:tc>
          <w:tcPr>
            <w:tcW w:w="10351" w:type="dxa"/>
          </w:tcPr>
          <w:p w14:paraId="4EC8CBCE" w14:textId="4768C2A3" w:rsidR="00A056F1" w:rsidRDefault="00433B9F" w:rsidP="001A748D">
            <w:pPr>
              <w:tabs>
                <w:tab w:val="left" w:pos="8896"/>
              </w:tabs>
              <w:jc w:val="both"/>
              <w:rPr>
                <w:b/>
              </w:rPr>
            </w:pPr>
            <w:r>
              <w:rPr>
                <w:noProof/>
              </w:rPr>
              <w:drawing>
                <wp:anchor distT="0" distB="0" distL="114300" distR="114300" simplePos="0" relativeHeight="251710464" behindDoc="1" locked="0" layoutInCell="1" allowOverlap="1" wp14:anchorId="2CE1664C" wp14:editId="7E7752F3">
                  <wp:simplePos x="0" y="0"/>
                  <wp:positionH relativeFrom="column">
                    <wp:posOffset>3920490</wp:posOffset>
                  </wp:positionH>
                  <wp:positionV relativeFrom="paragraph">
                    <wp:posOffset>36830</wp:posOffset>
                  </wp:positionV>
                  <wp:extent cx="2505710" cy="1325880"/>
                  <wp:effectExtent l="0" t="0" r="8890" b="7620"/>
                  <wp:wrapTight wrapText="bothSides">
                    <wp:wrapPolygon edited="0">
                      <wp:start x="0" y="0"/>
                      <wp:lineTo x="0" y="21414"/>
                      <wp:lineTo x="21512" y="21414"/>
                      <wp:lineTo x="215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05710" cy="1325880"/>
                          </a:xfrm>
                          <a:prstGeom prst="rect">
                            <a:avLst/>
                          </a:prstGeom>
                        </pic:spPr>
                      </pic:pic>
                    </a:graphicData>
                  </a:graphic>
                  <wp14:sizeRelH relativeFrom="margin">
                    <wp14:pctWidth>0</wp14:pctWidth>
                  </wp14:sizeRelH>
                  <wp14:sizeRelV relativeFrom="margin">
                    <wp14:pctHeight>0</wp14:pctHeight>
                  </wp14:sizeRelV>
                </wp:anchor>
              </w:drawing>
            </w:r>
            <w:r w:rsidR="001737A5">
              <w:rPr>
                <w:b/>
              </w:rPr>
              <w:t>Duty Bearers</w:t>
            </w:r>
            <w:r>
              <w:rPr>
                <w:b/>
              </w:rPr>
              <w:t xml:space="preserve"> and Rights Holders</w:t>
            </w:r>
          </w:p>
          <w:p w14:paraId="680F7A76" w14:textId="7C236D03" w:rsidR="009D09B7" w:rsidRDefault="001737A5" w:rsidP="001737A5">
            <w:pPr>
              <w:tabs>
                <w:tab w:val="left" w:pos="8896"/>
              </w:tabs>
              <w:jc w:val="both"/>
              <w:rPr>
                <w:bCs/>
              </w:rPr>
            </w:pPr>
            <w:r>
              <w:rPr>
                <w:bCs/>
              </w:rPr>
              <w:t>In school, we recognise all</w:t>
            </w:r>
            <w:r w:rsidR="0003524A">
              <w:rPr>
                <w:bCs/>
              </w:rPr>
              <w:t xml:space="preserve"> adults as Duty Bearers. </w:t>
            </w:r>
            <w:r w:rsidR="00433B9F">
              <w:rPr>
                <w:bCs/>
              </w:rPr>
              <w:t xml:space="preserve">Duty Bearers are responsible to make children aware of their rights, and act if their rights are not being met. </w:t>
            </w:r>
          </w:p>
          <w:p w14:paraId="3DC60039" w14:textId="6AF4AB9E" w:rsidR="00433B9F" w:rsidRDefault="00433B9F" w:rsidP="001737A5">
            <w:pPr>
              <w:tabs>
                <w:tab w:val="left" w:pos="8896"/>
              </w:tabs>
              <w:jc w:val="both"/>
              <w:rPr>
                <w:bCs/>
              </w:rPr>
            </w:pPr>
            <w:r>
              <w:rPr>
                <w:bCs/>
              </w:rPr>
              <w:t xml:space="preserve">Children in school are the Rights Holders. We aim to build their capacity as rights holders to be able to claim their rights. </w:t>
            </w:r>
          </w:p>
          <w:p w14:paraId="12D9249F" w14:textId="2D7B238C" w:rsidR="00433B9F" w:rsidRPr="00621A21" w:rsidRDefault="00433B9F" w:rsidP="001737A5">
            <w:pPr>
              <w:tabs>
                <w:tab w:val="left" w:pos="8896"/>
              </w:tabs>
              <w:jc w:val="both"/>
              <w:rPr>
                <w:bCs/>
              </w:rPr>
            </w:pPr>
          </w:p>
        </w:tc>
      </w:tr>
      <w:tr w:rsidR="009713B1" w14:paraId="0E65363B" w14:textId="77777777" w:rsidTr="00CB63F7">
        <w:trPr>
          <w:trHeight w:val="1792"/>
        </w:trPr>
        <w:tc>
          <w:tcPr>
            <w:tcW w:w="10351" w:type="dxa"/>
          </w:tcPr>
          <w:p w14:paraId="04741C6E" w14:textId="6459D6F0" w:rsidR="005B6E5E" w:rsidRDefault="005B6E5E" w:rsidP="00CB63F7">
            <w:pPr>
              <w:jc w:val="both"/>
              <w:rPr>
                <w:b/>
              </w:rPr>
            </w:pPr>
          </w:p>
          <w:p w14:paraId="4F435F10" w14:textId="6597995D" w:rsidR="009713B1" w:rsidRDefault="005B6E5E" w:rsidP="00CB63F7">
            <w:pPr>
              <w:jc w:val="both"/>
              <w:rPr>
                <w:b/>
              </w:rPr>
            </w:pPr>
            <w:r>
              <w:rPr>
                <w:b/>
              </w:rPr>
              <w:t>T</w:t>
            </w:r>
            <w:r w:rsidR="009713B1" w:rsidRPr="00CB63F7">
              <w:rPr>
                <w:b/>
              </w:rPr>
              <w:t>hank you for your continued support</w:t>
            </w:r>
          </w:p>
          <w:p w14:paraId="61754183" w14:textId="77777777" w:rsidR="00AE55A3" w:rsidRPr="00CB63F7" w:rsidRDefault="00AE55A3" w:rsidP="00CB63F7">
            <w:pPr>
              <w:jc w:val="both"/>
              <w:rPr>
                <w:b/>
              </w:rPr>
            </w:pPr>
            <w:bookmarkStart w:id="0" w:name="_GoBack"/>
            <w:bookmarkEnd w:id="0"/>
          </w:p>
          <w:p w14:paraId="10A46938" w14:textId="358CB058" w:rsidR="009713B1" w:rsidRPr="00CB63F7" w:rsidRDefault="00771457" w:rsidP="00D3746C">
            <w:pPr>
              <w:jc w:val="both"/>
              <w:rPr>
                <w:b/>
                <w:sz w:val="28"/>
              </w:rPr>
            </w:pPr>
            <w:r>
              <w:rPr>
                <w:b/>
              </w:rPr>
              <w:t xml:space="preserve">Mrs </w:t>
            </w:r>
            <w:r w:rsidR="00903EF0">
              <w:rPr>
                <w:b/>
              </w:rPr>
              <w:t xml:space="preserve">A. </w:t>
            </w:r>
            <w:r>
              <w:rPr>
                <w:b/>
              </w:rPr>
              <w:t>Askew</w:t>
            </w:r>
            <w:r w:rsidR="000C0481">
              <w:rPr>
                <w:b/>
              </w:rPr>
              <w:t xml:space="preserve"> and the Pupil Leadership Team</w:t>
            </w:r>
          </w:p>
        </w:tc>
      </w:tr>
    </w:tbl>
    <w:p w14:paraId="5BDE2157" w14:textId="79F560BF" w:rsidR="003D37AC" w:rsidRDefault="003D37AC"/>
    <w:sectPr w:rsidR="003D37AC" w:rsidSect="003D37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Air Plus 2">
    <w:altName w:val="Calibri"/>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CAC"/>
    <w:multiLevelType w:val="hybridMultilevel"/>
    <w:tmpl w:val="AB9AA3C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13F2C"/>
    <w:multiLevelType w:val="hybridMultilevel"/>
    <w:tmpl w:val="9282E8D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1520C"/>
    <w:multiLevelType w:val="hybridMultilevel"/>
    <w:tmpl w:val="DF569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72A15"/>
    <w:multiLevelType w:val="hybridMultilevel"/>
    <w:tmpl w:val="B67C3B9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C5FAA"/>
    <w:multiLevelType w:val="hybridMultilevel"/>
    <w:tmpl w:val="2BD031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B37F1"/>
    <w:multiLevelType w:val="hybridMultilevel"/>
    <w:tmpl w:val="CF2C8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8A2140"/>
    <w:multiLevelType w:val="hybridMultilevel"/>
    <w:tmpl w:val="E2B860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A6"/>
    <w:rsid w:val="00027914"/>
    <w:rsid w:val="0003524A"/>
    <w:rsid w:val="00074E3D"/>
    <w:rsid w:val="00083C44"/>
    <w:rsid w:val="00091BFD"/>
    <w:rsid w:val="000B389A"/>
    <w:rsid w:val="000C0481"/>
    <w:rsid w:val="000D2243"/>
    <w:rsid w:val="000D7A56"/>
    <w:rsid w:val="000E0B2D"/>
    <w:rsid w:val="001241F4"/>
    <w:rsid w:val="00131853"/>
    <w:rsid w:val="001351DE"/>
    <w:rsid w:val="00137454"/>
    <w:rsid w:val="001737A5"/>
    <w:rsid w:val="001A748D"/>
    <w:rsid w:val="001C71D5"/>
    <w:rsid w:val="00214760"/>
    <w:rsid w:val="0022348F"/>
    <w:rsid w:val="00265444"/>
    <w:rsid w:val="0026599A"/>
    <w:rsid w:val="00281E03"/>
    <w:rsid w:val="0028626A"/>
    <w:rsid w:val="002A7EDC"/>
    <w:rsid w:val="002F5267"/>
    <w:rsid w:val="00314897"/>
    <w:rsid w:val="00317F65"/>
    <w:rsid w:val="00323EB7"/>
    <w:rsid w:val="00335D36"/>
    <w:rsid w:val="00344CD9"/>
    <w:rsid w:val="003854FB"/>
    <w:rsid w:val="00396A63"/>
    <w:rsid w:val="003C2A83"/>
    <w:rsid w:val="003C4A3C"/>
    <w:rsid w:val="003D37AC"/>
    <w:rsid w:val="003E3A8C"/>
    <w:rsid w:val="003F6F7B"/>
    <w:rsid w:val="00427DD3"/>
    <w:rsid w:val="00433B9F"/>
    <w:rsid w:val="00451CB8"/>
    <w:rsid w:val="00495F8C"/>
    <w:rsid w:val="004B5D25"/>
    <w:rsid w:val="004C69C3"/>
    <w:rsid w:val="004E08F0"/>
    <w:rsid w:val="005347FB"/>
    <w:rsid w:val="00547629"/>
    <w:rsid w:val="00554BF2"/>
    <w:rsid w:val="00585A34"/>
    <w:rsid w:val="005B2B7E"/>
    <w:rsid w:val="005B6E5E"/>
    <w:rsid w:val="005F11CA"/>
    <w:rsid w:val="00621A21"/>
    <w:rsid w:val="006358B4"/>
    <w:rsid w:val="006725ED"/>
    <w:rsid w:val="00681DDC"/>
    <w:rsid w:val="006E5CD6"/>
    <w:rsid w:val="00717C0F"/>
    <w:rsid w:val="007372E2"/>
    <w:rsid w:val="007662BA"/>
    <w:rsid w:val="00767183"/>
    <w:rsid w:val="00771457"/>
    <w:rsid w:val="007B2AA6"/>
    <w:rsid w:val="007B4088"/>
    <w:rsid w:val="007C23D2"/>
    <w:rsid w:val="007E7826"/>
    <w:rsid w:val="00837BCD"/>
    <w:rsid w:val="0086366F"/>
    <w:rsid w:val="00874689"/>
    <w:rsid w:val="00886B75"/>
    <w:rsid w:val="008E2A7B"/>
    <w:rsid w:val="008E6C08"/>
    <w:rsid w:val="00903EF0"/>
    <w:rsid w:val="009064A0"/>
    <w:rsid w:val="00931097"/>
    <w:rsid w:val="009472E8"/>
    <w:rsid w:val="00955F20"/>
    <w:rsid w:val="009713B1"/>
    <w:rsid w:val="00977358"/>
    <w:rsid w:val="009872C3"/>
    <w:rsid w:val="00992493"/>
    <w:rsid w:val="009A7EBB"/>
    <w:rsid w:val="009D09B7"/>
    <w:rsid w:val="00A01E55"/>
    <w:rsid w:val="00A056F1"/>
    <w:rsid w:val="00A34E7A"/>
    <w:rsid w:val="00A83CA0"/>
    <w:rsid w:val="00AE55A3"/>
    <w:rsid w:val="00B11471"/>
    <w:rsid w:val="00B55176"/>
    <w:rsid w:val="00B87CE1"/>
    <w:rsid w:val="00B939E3"/>
    <w:rsid w:val="00BA7651"/>
    <w:rsid w:val="00BE00B6"/>
    <w:rsid w:val="00BE3C9D"/>
    <w:rsid w:val="00C06575"/>
    <w:rsid w:val="00C95214"/>
    <w:rsid w:val="00CB63F7"/>
    <w:rsid w:val="00CC3C98"/>
    <w:rsid w:val="00CD4FB5"/>
    <w:rsid w:val="00D233C3"/>
    <w:rsid w:val="00D35BD7"/>
    <w:rsid w:val="00D3746C"/>
    <w:rsid w:val="00D52117"/>
    <w:rsid w:val="00D63698"/>
    <w:rsid w:val="00D85716"/>
    <w:rsid w:val="00D87032"/>
    <w:rsid w:val="00D960FE"/>
    <w:rsid w:val="00DB12AB"/>
    <w:rsid w:val="00E01463"/>
    <w:rsid w:val="00E91632"/>
    <w:rsid w:val="00E93582"/>
    <w:rsid w:val="00ED20A7"/>
    <w:rsid w:val="00ED379F"/>
    <w:rsid w:val="00EF388E"/>
    <w:rsid w:val="00F17DD8"/>
    <w:rsid w:val="00F544D5"/>
    <w:rsid w:val="00F60C51"/>
    <w:rsid w:val="00F71EAD"/>
    <w:rsid w:val="00F9293D"/>
    <w:rsid w:val="00F95DE4"/>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6D60"/>
  <w15:chartTrackingRefBased/>
  <w15:docId w15:val="{94644EF2-9C1B-47BC-B6C8-EE69789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AC"/>
    <w:rPr>
      <w:rFonts w:ascii="Segoe UI" w:hAnsi="Segoe UI" w:cs="Segoe UI"/>
      <w:sz w:val="18"/>
      <w:szCs w:val="18"/>
    </w:rPr>
  </w:style>
  <w:style w:type="table" w:styleId="TableGrid">
    <w:name w:val="Table Grid"/>
    <w:basedOn w:val="TableNormal"/>
    <w:uiPriority w:val="39"/>
    <w:rsid w:val="00CB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3F7"/>
    <w:pPr>
      <w:ind w:left="720"/>
      <w:contextualSpacing/>
    </w:pPr>
  </w:style>
  <w:style w:type="character" w:styleId="Hyperlink">
    <w:name w:val="Hyperlink"/>
    <w:basedOn w:val="DefaultParagraphFont"/>
    <w:uiPriority w:val="99"/>
    <w:unhideWhenUsed/>
    <w:rsid w:val="00771457"/>
    <w:rPr>
      <w:color w:val="0563C1" w:themeColor="hyperlink"/>
      <w:u w:val="single"/>
    </w:rPr>
  </w:style>
  <w:style w:type="character" w:customStyle="1" w:styleId="UnresolvedMention1">
    <w:name w:val="Unresolved Mention1"/>
    <w:basedOn w:val="DefaultParagraphFont"/>
    <w:uiPriority w:val="99"/>
    <w:semiHidden/>
    <w:unhideWhenUsed/>
    <w:rsid w:val="00771457"/>
    <w:rPr>
      <w:color w:val="605E5C"/>
      <w:shd w:val="clear" w:color="auto" w:fill="E1DFDD"/>
    </w:rPr>
  </w:style>
  <w:style w:type="paragraph" w:styleId="NormalWeb">
    <w:name w:val="Normal (Web)"/>
    <w:basedOn w:val="Normal"/>
    <w:uiPriority w:val="99"/>
    <w:semiHidden/>
    <w:unhideWhenUsed/>
    <w:rsid w:val="008E6C0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G, Ms</dc:creator>
  <cp:keywords/>
  <dc:description/>
  <cp:lastModifiedBy>Askew A, Ms</cp:lastModifiedBy>
  <cp:revision>5</cp:revision>
  <cp:lastPrinted>2022-04-08T07:11:00Z</cp:lastPrinted>
  <dcterms:created xsi:type="dcterms:W3CDTF">2023-06-08T12:17:00Z</dcterms:created>
  <dcterms:modified xsi:type="dcterms:W3CDTF">2023-06-08T12:43:00Z</dcterms:modified>
</cp:coreProperties>
</file>