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X="-459" w:tblpY="-615"/>
        <w:tblW w:w="10031" w:type="dxa"/>
        <w:tblLayout w:type="fixed"/>
        <w:tblLook w:val="04A0" w:firstRow="1" w:lastRow="0" w:firstColumn="1" w:lastColumn="0" w:noHBand="0" w:noVBand="1"/>
      </w:tblPr>
      <w:tblGrid>
        <w:gridCol w:w="1384"/>
        <w:gridCol w:w="7088"/>
        <w:gridCol w:w="1559"/>
      </w:tblGrid>
      <w:tr w:rsidR="00E34A5A" w14:paraId="7959D079" w14:textId="77777777" w:rsidTr="00E34A5A">
        <w:tc>
          <w:tcPr>
            <w:tcW w:w="1384" w:type="dxa"/>
            <w:vMerge w:val="restart"/>
          </w:tcPr>
          <w:p w14:paraId="2A71B978" w14:textId="3042EDBC" w:rsidR="00E34A5A" w:rsidRDefault="00967A13" w:rsidP="00E34A5A">
            <w:pPr>
              <w:rPr>
                <w:rFonts w:ascii="Arial" w:hAnsi="Arial" w:cs="Arial"/>
                <w:sz w:val="24"/>
                <w:szCs w:val="24"/>
              </w:rPr>
            </w:pPr>
            <w:r>
              <w:rPr>
                <w:rFonts w:ascii="Arial" w:hAnsi="Arial" w:cs="Arial"/>
                <w:noProof/>
                <w:sz w:val="24"/>
                <w:szCs w:val="24"/>
              </w:rPr>
              <w:drawing>
                <wp:inline distT="0" distB="0" distL="0" distR="0" wp14:anchorId="2D5DFBFC" wp14:editId="2EB3514E">
                  <wp:extent cx="676910" cy="658495"/>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58495"/>
                          </a:xfrm>
                          <a:prstGeom prst="rect">
                            <a:avLst/>
                          </a:prstGeom>
                          <a:noFill/>
                        </pic:spPr>
                      </pic:pic>
                    </a:graphicData>
                  </a:graphic>
                </wp:inline>
              </w:drawing>
            </w:r>
          </w:p>
        </w:tc>
        <w:tc>
          <w:tcPr>
            <w:tcW w:w="7088" w:type="dxa"/>
          </w:tcPr>
          <w:p w14:paraId="67E50137" w14:textId="5B332A00" w:rsidR="00E34A5A" w:rsidRPr="00E34A5A" w:rsidRDefault="00E34A5A" w:rsidP="00E34A5A">
            <w:pPr>
              <w:jc w:val="center"/>
              <w:rPr>
                <w:rFonts w:cs="Arial"/>
                <w:b/>
                <w:sz w:val="32"/>
                <w:szCs w:val="32"/>
              </w:rPr>
            </w:pPr>
            <w:r w:rsidRPr="00E34A5A">
              <w:rPr>
                <w:rFonts w:cs="Arial"/>
                <w:b/>
                <w:sz w:val="32"/>
                <w:szCs w:val="32"/>
              </w:rPr>
              <w:t xml:space="preserve">Whiston </w:t>
            </w:r>
            <w:proofErr w:type="gramStart"/>
            <w:r w:rsidRPr="00E34A5A">
              <w:rPr>
                <w:rFonts w:cs="Arial"/>
                <w:b/>
                <w:sz w:val="32"/>
                <w:szCs w:val="32"/>
              </w:rPr>
              <w:t>Willis  Primary</w:t>
            </w:r>
            <w:proofErr w:type="gramEnd"/>
            <w:r w:rsidRPr="00E34A5A">
              <w:rPr>
                <w:rFonts w:cs="Arial"/>
                <w:b/>
                <w:sz w:val="32"/>
                <w:szCs w:val="32"/>
              </w:rPr>
              <w:t xml:space="preserve"> </w:t>
            </w:r>
            <w:r w:rsidR="00967A13">
              <w:rPr>
                <w:rFonts w:cs="Arial"/>
                <w:b/>
                <w:sz w:val="32"/>
                <w:szCs w:val="32"/>
              </w:rPr>
              <w:t>Academy</w:t>
            </w:r>
          </w:p>
        </w:tc>
        <w:tc>
          <w:tcPr>
            <w:tcW w:w="1559" w:type="dxa"/>
            <w:vMerge w:val="restart"/>
          </w:tcPr>
          <w:p w14:paraId="576C85E7" w14:textId="77777777" w:rsidR="00E34A5A" w:rsidRDefault="00E34A5A" w:rsidP="00E34A5A">
            <w:pPr>
              <w:rPr>
                <w:rFonts w:ascii="Arial" w:hAnsi="Arial" w:cs="Arial"/>
                <w:sz w:val="24"/>
                <w:szCs w:val="24"/>
              </w:rPr>
            </w:pPr>
            <w:r>
              <w:rPr>
                <w:rFonts w:ascii="Arial" w:hAnsi="Arial" w:cs="Arial"/>
                <w:noProof/>
                <w:sz w:val="24"/>
                <w:szCs w:val="24"/>
                <w:lang w:eastAsia="en-GB"/>
              </w:rPr>
              <w:drawing>
                <wp:inline distT="0" distB="0" distL="0" distR="0" wp14:anchorId="4B5400F5" wp14:editId="70B59B68">
                  <wp:extent cx="920918"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20918" cy="733425"/>
                          </a:xfrm>
                          <a:prstGeom prst="rect">
                            <a:avLst/>
                          </a:prstGeom>
                          <a:noFill/>
                          <a:ln w="9525">
                            <a:noFill/>
                            <a:miter lim="800000"/>
                            <a:headEnd/>
                            <a:tailEnd/>
                          </a:ln>
                        </pic:spPr>
                      </pic:pic>
                    </a:graphicData>
                  </a:graphic>
                </wp:inline>
              </w:drawing>
            </w:r>
          </w:p>
        </w:tc>
      </w:tr>
      <w:tr w:rsidR="00E34A5A" w14:paraId="14A453FB" w14:textId="77777777" w:rsidTr="00E34A5A">
        <w:tc>
          <w:tcPr>
            <w:tcW w:w="1384" w:type="dxa"/>
            <w:vMerge/>
          </w:tcPr>
          <w:p w14:paraId="059F9ED5" w14:textId="77777777" w:rsidR="00E34A5A" w:rsidRDefault="00E34A5A" w:rsidP="00E34A5A">
            <w:pPr>
              <w:rPr>
                <w:rFonts w:ascii="Arial" w:hAnsi="Arial" w:cs="Arial"/>
                <w:sz w:val="24"/>
                <w:szCs w:val="24"/>
              </w:rPr>
            </w:pPr>
          </w:p>
        </w:tc>
        <w:tc>
          <w:tcPr>
            <w:tcW w:w="7088" w:type="dxa"/>
            <w:shd w:val="clear" w:color="auto" w:fill="17365D" w:themeFill="text2" w:themeFillShade="BF"/>
          </w:tcPr>
          <w:p w14:paraId="579D0202" w14:textId="2482C03E" w:rsidR="00E34A5A" w:rsidRDefault="003F7794" w:rsidP="00E34A5A">
            <w:pPr>
              <w:jc w:val="center"/>
              <w:rPr>
                <w:rFonts w:ascii="Arial" w:hAnsi="Arial" w:cs="Arial"/>
                <w:sz w:val="24"/>
                <w:szCs w:val="24"/>
              </w:rPr>
            </w:pPr>
            <w:proofErr w:type="gramStart"/>
            <w:r>
              <w:rPr>
                <w:rFonts w:ascii="Arial" w:hAnsi="Arial" w:cs="Arial"/>
                <w:sz w:val="24"/>
                <w:szCs w:val="24"/>
              </w:rPr>
              <w:t>EXCLUSION</w:t>
            </w:r>
            <w:r w:rsidR="00967A13">
              <w:rPr>
                <w:rFonts w:ascii="Arial" w:hAnsi="Arial" w:cs="Arial"/>
                <w:sz w:val="24"/>
                <w:szCs w:val="24"/>
              </w:rPr>
              <w:t>S</w:t>
            </w:r>
            <w:r>
              <w:rPr>
                <w:rFonts w:ascii="Arial" w:hAnsi="Arial" w:cs="Arial"/>
                <w:sz w:val="24"/>
                <w:szCs w:val="24"/>
              </w:rPr>
              <w:t xml:space="preserve"> </w:t>
            </w:r>
            <w:r w:rsidR="004530D4">
              <w:rPr>
                <w:rFonts w:ascii="Arial" w:hAnsi="Arial" w:cs="Arial"/>
                <w:sz w:val="24"/>
                <w:szCs w:val="24"/>
              </w:rPr>
              <w:t xml:space="preserve"> </w:t>
            </w:r>
            <w:r w:rsidR="00346B87">
              <w:rPr>
                <w:rFonts w:ascii="Arial" w:hAnsi="Arial" w:cs="Arial"/>
                <w:sz w:val="24"/>
                <w:szCs w:val="24"/>
              </w:rPr>
              <w:t>POLICY</w:t>
            </w:r>
            <w:proofErr w:type="gramEnd"/>
          </w:p>
        </w:tc>
        <w:tc>
          <w:tcPr>
            <w:tcW w:w="1559" w:type="dxa"/>
            <w:vMerge/>
          </w:tcPr>
          <w:p w14:paraId="3D62DC25" w14:textId="77777777" w:rsidR="00E34A5A" w:rsidRDefault="00E34A5A" w:rsidP="00E34A5A">
            <w:pPr>
              <w:rPr>
                <w:rFonts w:ascii="Arial" w:hAnsi="Arial" w:cs="Arial"/>
                <w:sz w:val="24"/>
                <w:szCs w:val="24"/>
              </w:rPr>
            </w:pPr>
          </w:p>
        </w:tc>
      </w:tr>
    </w:tbl>
    <w:p w14:paraId="7F36842B" w14:textId="77777777" w:rsidR="003F129C" w:rsidRDefault="003F129C">
      <w:pPr>
        <w:rPr>
          <w:rFonts w:ascii="Arial" w:hAnsi="Arial" w:cs="Arial"/>
          <w:sz w:val="24"/>
          <w:szCs w:val="24"/>
        </w:rPr>
      </w:pPr>
    </w:p>
    <w:tbl>
      <w:tblPr>
        <w:tblStyle w:val="TableGrid"/>
        <w:tblW w:w="10065" w:type="dxa"/>
        <w:tblInd w:w="-459" w:type="dxa"/>
        <w:tblLook w:val="04A0" w:firstRow="1" w:lastRow="0" w:firstColumn="1" w:lastColumn="0" w:noHBand="0" w:noVBand="1"/>
      </w:tblPr>
      <w:tblGrid>
        <w:gridCol w:w="2769"/>
        <w:gridCol w:w="2310"/>
        <w:gridCol w:w="2859"/>
        <w:gridCol w:w="2127"/>
      </w:tblGrid>
      <w:tr w:rsidR="00E34A5A" w14:paraId="1E88CE0B" w14:textId="77777777" w:rsidTr="00E34A5A">
        <w:tc>
          <w:tcPr>
            <w:tcW w:w="2769" w:type="dxa"/>
          </w:tcPr>
          <w:p w14:paraId="69796A77" w14:textId="77777777" w:rsidR="00E34A5A" w:rsidRPr="00E34A5A" w:rsidRDefault="00E34A5A">
            <w:pPr>
              <w:rPr>
                <w:rFonts w:ascii="Arial" w:hAnsi="Arial" w:cs="Arial"/>
              </w:rPr>
            </w:pPr>
            <w:r w:rsidRPr="00E34A5A">
              <w:rPr>
                <w:rFonts w:ascii="Arial" w:hAnsi="Arial" w:cs="Arial"/>
              </w:rPr>
              <w:t>Lead Responsibility</w:t>
            </w:r>
          </w:p>
        </w:tc>
        <w:tc>
          <w:tcPr>
            <w:tcW w:w="2310" w:type="dxa"/>
          </w:tcPr>
          <w:p w14:paraId="71F65961" w14:textId="6EE068B5" w:rsidR="00E34A5A" w:rsidRPr="00E34A5A" w:rsidRDefault="00967A13">
            <w:pPr>
              <w:rPr>
                <w:rFonts w:ascii="Arial" w:hAnsi="Arial" w:cs="Arial"/>
              </w:rPr>
            </w:pPr>
            <w:r>
              <w:rPr>
                <w:rFonts w:ascii="Arial" w:hAnsi="Arial" w:cs="Arial"/>
              </w:rPr>
              <w:t>PRINCIPAL</w:t>
            </w:r>
          </w:p>
        </w:tc>
        <w:tc>
          <w:tcPr>
            <w:tcW w:w="2859" w:type="dxa"/>
          </w:tcPr>
          <w:p w14:paraId="12CFCBA3" w14:textId="77777777" w:rsidR="00E34A5A" w:rsidRPr="00E34A5A" w:rsidRDefault="00E34A5A">
            <w:pPr>
              <w:rPr>
                <w:rFonts w:ascii="Arial" w:hAnsi="Arial" w:cs="Arial"/>
              </w:rPr>
            </w:pPr>
            <w:r w:rsidRPr="00E34A5A">
              <w:rPr>
                <w:rFonts w:ascii="Arial" w:hAnsi="Arial" w:cs="Arial"/>
              </w:rPr>
              <w:t>Approved By Governors</w:t>
            </w:r>
          </w:p>
        </w:tc>
        <w:tc>
          <w:tcPr>
            <w:tcW w:w="2127" w:type="dxa"/>
          </w:tcPr>
          <w:p w14:paraId="48C3E72F" w14:textId="0EDF14CE" w:rsidR="00E34A5A" w:rsidRPr="00E34A5A" w:rsidRDefault="005017FE" w:rsidP="00A32636">
            <w:pPr>
              <w:rPr>
                <w:rFonts w:ascii="Arial" w:hAnsi="Arial" w:cs="Arial"/>
              </w:rPr>
            </w:pPr>
            <w:r>
              <w:rPr>
                <w:rFonts w:ascii="Arial" w:hAnsi="Arial" w:cs="Arial"/>
              </w:rPr>
              <w:t>MARCH 2023</w:t>
            </w:r>
          </w:p>
        </w:tc>
      </w:tr>
      <w:tr w:rsidR="001A1EA8" w14:paraId="54B2461A" w14:textId="77777777" w:rsidTr="005A1820">
        <w:tc>
          <w:tcPr>
            <w:tcW w:w="2769" w:type="dxa"/>
          </w:tcPr>
          <w:p w14:paraId="015538EB" w14:textId="77777777" w:rsidR="001A1EA8" w:rsidRPr="00E34A5A" w:rsidRDefault="001A1EA8">
            <w:pPr>
              <w:rPr>
                <w:rFonts w:ascii="Arial" w:hAnsi="Arial" w:cs="Arial"/>
              </w:rPr>
            </w:pPr>
            <w:r>
              <w:rPr>
                <w:rFonts w:ascii="Arial" w:hAnsi="Arial" w:cs="Arial"/>
              </w:rPr>
              <w:t>Review date</w:t>
            </w:r>
          </w:p>
        </w:tc>
        <w:tc>
          <w:tcPr>
            <w:tcW w:w="7296" w:type="dxa"/>
            <w:gridSpan w:val="3"/>
          </w:tcPr>
          <w:p w14:paraId="3D753656" w14:textId="1D2F599D" w:rsidR="001A1EA8" w:rsidRPr="00E34A5A" w:rsidRDefault="005017FE" w:rsidP="00346B87">
            <w:pPr>
              <w:rPr>
                <w:rFonts w:ascii="Arial" w:hAnsi="Arial" w:cs="Arial"/>
              </w:rPr>
            </w:pPr>
            <w:r>
              <w:rPr>
                <w:rFonts w:ascii="Arial" w:hAnsi="Arial" w:cs="Arial"/>
              </w:rPr>
              <w:t>MARCH 2024</w:t>
            </w:r>
            <w:r w:rsidR="0078450D">
              <w:rPr>
                <w:rFonts w:ascii="Arial" w:hAnsi="Arial" w:cs="Arial"/>
              </w:rPr>
              <w:t xml:space="preserve"> OR EARLIER IF REQUIRED</w:t>
            </w:r>
          </w:p>
        </w:tc>
      </w:tr>
    </w:tbl>
    <w:p w14:paraId="563835FA" w14:textId="77777777" w:rsidR="00554618" w:rsidRPr="00F41D16" w:rsidRDefault="00A91E3B" w:rsidP="00203808">
      <w:pPr>
        <w:jc w:val="both"/>
        <w:rPr>
          <w:rFonts w:ascii="Arial" w:hAnsi="Arial" w:cs="Arial"/>
          <w:sz w:val="24"/>
          <w:szCs w:val="24"/>
        </w:rPr>
      </w:pPr>
      <w:r>
        <w:rPr>
          <w:b/>
          <w:noProof/>
          <w:sz w:val="24"/>
          <w:szCs w:val="24"/>
          <w:u w:val="single"/>
          <w:lang w:eastAsia="en-GB"/>
        </w:rPr>
        <mc:AlternateContent>
          <mc:Choice Requires="wps">
            <w:drawing>
              <wp:anchor distT="0" distB="0" distL="114300" distR="114300" simplePos="0" relativeHeight="251658240" behindDoc="0" locked="0" layoutInCell="1" allowOverlap="1" wp14:anchorId="0217CDE9" wp14:editId="66431120">
                <wp:simplePos x="0" y="0"/>
                <wp:positionH relativeFrom="column">
                  <wp:posOffset>-352425</wp:posOffset>
                </wp:positionH>
                <wp:positionV relativeFrom="paragraph">
                  <wp:posOffset>262255</wp:posOffset>
                </wp:positionV>
                <wp:extent cx="6067425" cy="2404745"/>
                <wp:effectExtent l="19050" t="19050" r="19050" b="14605"/>
                <wp:wrapNone/>
                <wp:docPr id="3" name="Text Box 2" descr="Water drople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404745"/>
                        </a:xfrm>
                        <a:prstGeom prst="rect">
                          <a:avLst/>
                        </a:prstGeom>
                        <a:blipFill dpi="0" rotWithShape="1">
                          <a:blip r:embed="rId10"/>
                          <a:srcRect/>
                          <a:tile tx="0" ty="0" sx="100000" sy="100000" flip="none" algn="tl"/>
                        </a:blipFill>
                        <a:ln w="22225">
                          <a:solidFill>
                            <a:schemeClr val="tx2">
                              <a:lumMod val="60000"/>
                              <a:lumOff val="40000"/>
                            </a:schemeClr>
                          </a:solidFill>
                          <a:miter lim="800000"/>
                          <a:headEnd/>
                          <a:tailEnd/>
                        </a:ln>
                      </wps:spPr>
                      <wps:txbx>
                        <w:txbxContent>
                          <w:p w14:paraId="0AEA6ADE" w14:textId="77777777" w:rsidR="00E823C7" w:rsidRPr="002E7B69" w:rsidRDefault="00E823C7" w:rsidP="00E823C7">
                            <w:pPr>
                              <w:pStyle w:val="NormalWeb"/>
                              <w:rPr>
                                <w:rFonts w:asciiTheme="minorHAnsi" w:hAnsiTheme="minorHAnsi" w:cs="Arial"/>
                                <w:color w:val="333333"/>
                              </w:rPr>
                            </w:pPr>
                            <w:r w:rsidRPr="002E7B69">
                              <w:rPr>
                                <w:rStyle w:val="Strong"/>
                                <w:rFonts w:asciiTheme="minorHAnsi" w:hAnsiTheme="minorHAnsi" w:cs="Arial"/>
                                <w:color w:val="333333"/>
                                <w:u w:val="single"/>
                              </w:rPr>
                              <w:t>MISSION STATEMENT</w:t>
                            </w:r>
                          </w:p>
                          <w:p w14:paraId="5E126D3C" w14:textId="77777777" w:rsidR="00E823C7" w:rsidRPr="00E0063D" w:rsidRDefault="00E823C7" w:rsidP="00E823C7">
                            <w:pPr>
                              <w:pStyle w:val="NormalWeb"/>
                              <w:rPr>
                                <w:rFonts w:asciiTheme="minorHAnsi" w:hAnsiTheme="minorHAnsi" w:cs="Arial"/>
                                <w:color w:val="333333"/>
                                <w:sz w:val="20"/>
                                <w:szCs w:val="20"/>
                              </w:rPr>
                            </w:pPr>
                            <w:r w:rsidRPr="00E0063D">
                              <w:rPr>
                                <w:rFonts w:asciiTheme="minorHAnsi" w:hAnsiTheme="minorHAnsi" w:cs="Arial"/>
                                <w:color w:val="000000"/>
                                <w:sz w:val="20"/>
                                <w:szCs w:val="20"/>
                              </w:rPr>
                              <w:t xml:space="preserve">Our school is a safe, </w:t>
                            </w:r>
                            <w:proofErr w:type="gramStart"/>
                            <w:r w:rsidRPr="00E0063D">
                              <w:rPr>
                                <w:rFonts w:asciiTheme="minorHAnsi" w:hAnsiTheme="minorHAnsi" w:cs="Arial"/>
                                <w:color w:val="000000"/>
                                <w:sz w:val="20"/>
                                <w:szCs w:val="20"/>
                              </w:rPr>
                              <w:t>happy</w:t>
                            </w:r>
                            <w:proofErr w:type="gramEnd"/>
                            <w:r w:rsidRPr="00E0063D">
                              <w:rPr>
                                <w:rFonts w:asciiTheme="minorHAnsi" w:hAnsiTheme="minorHAnsi" w:cs="Arial"/>
                                <w:color w:val="000000"/>
                                <w:sz w:val="20"/>
                                <w:szCs w:val="20"/>
                              </w:rPr>
                              <w:t xml:space="preserve"> and inclusive place where everybody is valued, treated equally, respected and where difference is celebrated.</w:t>
                            </w:r>
                          </w:p>
                          <w:p w14:paraId="03F5858B" w14:textId="77777777" w:rsidR="00E823C7" w:rsidRPr="00E0063D" w:rsidRDefault="00E823C7" w:rsidP="00E823C7">
                            <w:pPr>
                              <w:pStyle w:val="NormalWeb"/>
                              <w:rPr>
                                <w:rFonts w:asciiTheme="minorHAnsi" w:hAnsiTheme="minorHAnsi" w:cs="Arial"/>
                                <w:color w:val="333333"/>
                                <w:sz w:val="20"/>
                                <w:szCs w:val="20"/>
                              </w:rPr>
                            </w:pPr>
                            <w:r w:rsidRPr="00E0063D">
                              <w:rPr>
                                <w:rFonts w:asciiTheme="minorHAnsi" w:hAnsiTheme="minorHAnsi" w:cs="Arial"/>
                                <w:color w:val="000000"/>
                                <w:sz w:val="20"/>
                                <w:szCs w:val="20"/>
                              </w:rPr>
                              <w:t xml:space="preserve">We believe that all members of our </w:t>
                            </w:r>
                            <w:proofErr w:type="gramStart"/>
                            <w:r w:rsidRPr="00E0063D">
                              <w:rPr>
                                <w:rFonts w:asciiTheme="minorHAnsi" w:hAnsiTheme="minorHAnsi" w:cs="Arial"/>
                                <w:color w:val="000000"/>
                                <w:sz w:val="20"/>
                                <w:szCs w:val="20"/>
                              </w:rPr>
                              <w:t>School</w:t>
                            </w:r>
                            <w:proofErr w:type="gramEnd"/>
                            <w:r w:rsidRPr="00E0063D">
                              <w:rPr>
                                <w:rFonts w:asciiTheme="minorHAnsi" w:hAnsiTheme="minorHAnsi" w:cs="Arial"/>
                                <w:color w:val="000000"/>
                                <w:sz w:val="20"/>
                                <w:szCs w:val="20"/>
                              </w:rPr>
                              <w:t xml:space="preserve"> community should reach their full potential academically, socially and emotionally. </w:t>
                            </w:r>
                          </w:p>
                          <w:p w14:paraId="7D10EACD" w14:textId="77777777" w:rsidR="00E823C7" w:rsidRPr="00E0063D" w:rsidRDefault="00E823C7" w:rsidP="00E823C7">
                            <w:pPr>
                              <w:pStyle w:val="NormalWeb"/>
                              <w:rPr>
                                <w:rFonts w:asciiTheme="minorHAnsi" w:hAnsiTheme="minorHAnsi" w:cs="Arial"/>
                                <w:color w:val="333333"/>
                                <w:sz w:val="20"/>
                                <w:szCs w:val="20"/>
                              </w:rPr>
                            </w:pPr>
                            <w:r w:rsidRPr="00E0063D">
                              <w:rPr>
                                <w:rFonts w:asciiTheme="minorHAnsi" w:hAnsiTheme="minorHAnsi" w:cs="Arial"/>
                                <w:color w:val="000000"/>
                                <w:sz w:val="20"/>
                                <w:szCs w:val="20"/>
                              </w:rPr>
                              <w:t>We are committed to ensuring that every child is prepared for their future lives as responsible citizens with a strong moral purpose.</w:t>
                            </w:r>
                          </w:p>
                          <w:p w14:paraId="0D0CBB5A" w14:textId="77777777" w:rsidR="00E823C7" w:rsidRPr="00E0063D" w:rsidRDefault="00E823C7" w:rsidP="00E823C7">
                            <w:pPr>
                              <w:pStyle w:val="NormalWeb"/>
                              <w:rPr>
                                <w:rFonts w:asciiTheme="minorHAnsi" w:hAnsiTheme="minorHAnsi" w:cs="Arial"/>
                                <w:color w:val="333333"/>
                                <w:sz w:val="20"/>
                                <w:szCs w:val="20"/>
                              </w:rPr>
                            </w:pPr>
                            <w:r w:rsidRPr="00E0063D">
                              <w:rPr>
                                <w:rFonts w:asciiTheme="minorHAnsi" w:hAnsiTheme="minorHAnsi" w:cs="Arial"/>
                                <w:color w:val="000000"/>
                                <w:sz w:val="20"/>
                                <w:szCs w:val="20"/>
                              </w:rPr>
                              <w:t xml:space="preserve">Learning is a lifelong journey and we strive for all children </w:t>
                            </w:r>
                            <w:proofErr w:type="gramStart"/>
                            <w:r w:rsidRPr="00E0063D">
                              <w:rPr>
                                <w:rFonts w:asciiTheme="minorHAnsi" w:hAnsiTheme="minorHAnsi" w:cs="Arial"/>
                                <w:color w:val="000000"/>
                                <w:sz w:val="20"/>
                                <w:szCs w:val="20"/>
                              </w:rPr>
                              <w:t>to  enjoy</w:t>
                            </w:r>
                            <w:proofErr w:type="gramEnd"/>
                            <w:r w:rsidRPr="00E0063D">
                              <w:rPr>
                                <w:rFonts w:asciiTheme="minorHAnsi" w:hAnsiTheme="minorHAnsi" w:cs="Arial"/>
                                <w:color w:val="000000"/>
                                <w:sz w:val="20"/>
                                <w:szCs w:val="20"/>
                              </w:rPr>
                              <w:t xml:space="preserve"> learning;  leading to independent, motivated 'Lifelong Learners' who are prepared to face the modern day wider world with enthusiasm.</w:t>
                            </w:r>
                          </w:p>
                          <w:p w14:paraId="3C7C2F5B" w14:textId="77777777" w:rsidR="00E823C7" w:rsidRDefault="00E823C7" w:rsidP="00E823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17CDE9" id="_x0000_t202" coordsize="21600,21600" o:spt="202" path="m,l,21600r21600,l21600,xe">
                <v:stroke joinstyle="miter"/>
                <v:path gradientshapeok="t" o:connecttype="rect"/>
              </v:shapetype>
              <v:shape id="Text Box 2" o:spid="_x0000_s1026" type="#_x0000_t202" alt="Water droplets" style="position:absolute;left:0;text-align:left;margin-left:-27.75pt;margin-top:20.65pt;width:477.75pt;height:18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" strokecolor="#548dd4 [1951]" strokeweight="1.75pt">
                <v:fill r:id="rId11" o:title="Water droplets" recolor="t" rotate="t" type="tile"/>
                <v:textbox>
                  <w:txbxContent>
                    <w:p w14:paraId="0AEA6ADE" w14:textId="77777777" w:rsidR="00E823C7" w:rsidRPr="002E7B69" w:rsidRDefault="00E823C7" w:rsidP="00E823C7">
                      <w:pPr>
                        <w:pStyle w:val="NormalWeb"/>
                        <w:rPr>
                          <w:rFonts w:asciiTheme="minorHAnsi" w:hAnsiTheme="minorHAnsi" w:cs="Arial"/>
                          <w:color w:val="333333"/>
                        </w:rPr>
                      </w:pPr>
                      <w:r w:rsidRPr="002E7B69">
                        <w:rPr>
                          <w:rStyle w:val="Strong"/>
                          <w:rFonts w:asciiTheme="minorHAnsi" w:hAnsiTheme="minorHAnsi" w:cs="Arial"/>
                          <w:color w:val="333333"/>
                          <w:u w:val="single"/>
                        </w:rPr>
                        <w:t>MISSION STATEMENT</w:t>
                      </w:r>
                    </w:p>
                    <w:p w14:paraId="5E126D3C" w14:textId="77777777" w:rsidR="00E823C7" w:rsidRPr="00E0063D" w:rsidRDefault="00E823C7" w:rsidP="00E823C7">
                      <w:pPr>
                        <w:pStyle w:val="NormalWeb"/>
                        <w:rPr>
                          <w:rFonts w:asciiTheme="minorHAnsi" w:hAnsiTheme="minorHAnsi" w:cs="Arial"/>
                          <w:color w:val="333333"/>
                          <w:sz w:val="20"/>
                          <w:szCs w:val="20"/>
                        </w:rPr>
                      </w:pPr>
                      <w:r w:rsidRPr="00E0063D">
                        <w:rPr>
                          <w:rFonts w:asciiTheme="minorHAnsi" w:hAnsiTheme="minorHAnsi" w:cs="Arial"/>
                          <w:color w:val="000000"/>
                          <w:sz w:val="20"/>
                          <w:szCs w:val="20"/>
                        </w:rPr>
                        <w:t xml:space="preserve">Our school is a safe, </w:t>
                      </w:r>
                      <w:proofErr w:type="gramStart"/>
                      <w:r w:rsidRPr="00E0063D">
                        <w:rPr>
                          <w:rFonts w:asciiTheme="minorHAnsi" w:hAnsiTheme="minorHAnsi" w:cs="Arial"/>
                          <w:color w:val="000000"/>
                          <w:sz w:val="20"/>
                          <w:szCs w:val="20"/>
                        </w:rPr>
                        <w:t>happy</w:t>
                      </w:r>
                      <w:proofErr w:type="gramEnd"/>
                      <w:r w:rsidRPr="00E0063D">
                        <w:rPr>
                          <w:rFonts w:asciiTheme="minorHAnsi" w:hAnsiTheme="minorHAnsi" w:cs="Arial"/>
                          <w:color w:val="000000"/>
                          <w:sz w:val="20"/>
                          <w:szCs w:val="20"/>
                        </w:rPr>
                        <w:t xml:space="preserve"> and inclusive place where everybody is valued, treated equally, respected and where difference is celebrated.</w:t>
                      </w:r>
                    </w:p>
                    <w:p w14:paraId="03F5858B" w14:textId="77777777" w:rsidR="00E823C7" w:rsidRPr="00E0063D" w:rsidRDefault="00E823C7" w:rsidP="00E823C7">
                      <w:pPr>
                        <w:pStyle w:val="NormalWeb"/>
                        <w:rPr>
                          <w:rFonts w:asciiTheme="minorHAnsi" w:hAnsiTheme="minorHAnsi" w:cs="Arial"/>
                          <w:color w:val="333333"/>
                          <w:sz w:val="20"/>
                          <w:szCs w:val="20"/>
                        </w:rPr>
                      </w:pPr>
                      <w:r w:rsidRPr="00E0063D">
                        <w:rPr>
                          <w:rFonts w:asciiTheme="minorHAnsi" w:hAnsiTheme="minorHAnsi" w:cs="Arial"/>
                          <w:color w:val="000000"/>
                          <w:sz w:val="20"/>
                          <w:szCs w:val="20"/>
                        </w:rPr>
                        <w:t xml:space="preserve">We believe that all members of our </w:t>
                      </w:r>
                      <w:proofErr w:type="gramStart"/>
                      <w:r w:rsidRPr="00E0063D">
                        <w:rPr>
                          <w:rFonts w:asciiTheme="minorHAnsi" w:hAnsiTheme="minorHAnsi" w:cs="Arial"/>
                          <w:color w:val="000000"/>
                          <w:sz w:val="20"/>
                          <w:szCs w:val="20"/>
                        </w:rPr>
                        <w:t>School</w:t>
                      </w:r>
                      <w:proofErr w:type="gramEnd"/>
                      <w:r w:rsidRPr="00E0063D">
                        <w:rPr>
                          <w:rFonts w:asciiTheme="minorHAnsi" w:hAnsiTheme="minorHAnsi" w:cs="Arial"/>
                          <w:color w:val="000000"/>
                          <w:sz w:val="20"/>
                          <w:szCs w:val="20"/>
                        </w:rPr>
                        <w:t xml:space="preserve"> community should reach their full potential academically, socially and emotionally. </w:t>
                      </w:r>
                    </w:p>
                    <w:p w14:paraId="7D10EACD" w14:textId="77777777" w:rsidR="00E823C7" w:rsidRPr="00E0063D" w:rsidRDefault="00E823C7" w:rsidP="00E823C7">
                      <w:pPr>
                        <w:pStyle w:val="NormalWeb"/>
                        <w:rPr>
                          <w:rFonts w:asciiTheme="minorHAnsi" w:hAnsiTheme="minorHAnsi" w:cs="Arial"/>
                          <w:color w:val="333333"/>
                          <w:sz w:val="20"/>
                          <w:szCs w:val="20"/>
                        </w:rPr>
                      </w:pPr>
                      <w:r w:rsidRPr="00E0063D">
                        <w:rPr>
                          <w:rFonts w:asciiTheme="minorHAnsi" w:hAnsiTheme="minorHAnsi" w:cs="Arial"/>
                          <w:color w:val="000000"/>
                          <w:sz w:val="20"/>
                          <w:szCs w:val="20"/>
                        </w:rPr>
                        <w:t>We are committed to ensuring that every child is prepared for their future lives as responsible citizens with a strong moral purpose.</w:t>
                      </w:r>
                    </w:p>
                    <w:p w14:paraId="0D0CBB5A" w14:textId="77777777" w:rsidR="00E823C7" w:rsidRPr="00E0063D" w:rsidRDefault="00E823C7" w:rsidP="00E823C7">
                      <w:pPr>
                        <w:pStyle w:val="NormalWeb"/>
                        <w:rPr>
                          <w:rFonts w:asciiTheme="minorHAnsi" w:hAnsiTheme="minorHAnsi" w:cs="Arial"/>
                          <w:color w:val="333333"/>
                          <w:sz w:val="20"/>
                          <w:szCs w:val="20"/>
                        </w:rPr>
                      </w:pPr>
                      <w:r w:rsidRPr="00E0063D">
                        <w:rPr>
                          <w:rFonts w:asciiTheme="minorHAnsi" w:hAnsiTheme="minorHAnsi" w:cs="Arial"/>
                          <w:color w:val="000000"/>
                          <w:sz w:val="20"/>
                          <w:szCs w:val="20"/>
                        </w:rPr>
                        <w:t xml:space="preserve">Learning is a lifelong journey and we strive for all children </w:t>
                      </w:r>
                      <w:proofErr w:type="gramStart"/>
                      <w:r w:rsidRPr="00E0063D">
                        <w:rPr>
                          <w:rFonts w:asciiTheme="minorHAnsi" w:hAnsiTheme="minorHAnsi" w:cs="Arial"/>
                          <w:color w:val="000000"/>
                          <w:sz w:val="20"/>
                          <w:szCs w:val="20"/>
                        </w:rPr>
                        <w:t>to  enjoy</w:t>
                      </w:r>
                      <w:proofErr w:type="gramEnd"/>
                      <w:r w:rsidRPr="00E0063D">
                        <w:rPr>
                          <w:rFonts w:asciiTheme="minorHAnsi" w:hAnsiTheme="minorHAnsi" w:cs="Arial"/>
                          <w:color w:val="000000"/>
                          <w:sz w:val="20"/>
                          <w:szCs w:val="20"/>
                        </w:rPr>
                        <w:t xml:space="preserve"> learning;  leading to independent, motivated 'Lifelong Learners' who are prepared to face the modern day wider world with enthusiasm.</w:t>
                      </w:r>
                    </w:p>
                    <w:p w14:paraId="3C7C2F5B" w14:textId="77777777" w:rsidR="00E823C7" w:rsidRDefault="00E823C7" w:rsidP="00E823C7"/>
                  </w:txbxContent>
                </v:textbox>
              </v:shape>
            </w:pict>
          </mc:Fallback>
        </mc:AlternateContent>
      </w:r>
    </w:p>
    <w:p w14:paraId="457B8C31" w14:textId="77777777" w:rsidR="00203808" w:rsidRDefault="00203808" w:rsidP="00203808">
      <w:pPr>
        <w:spacing w:after="0" w:line="240" w:lineRule="auto"/>
        <w:jc w:val="both"/>
        <w:rPr>
          <w:b/>
          <w:sz w:val="24"/>
          <w:szCs w:val="24"/>
          <w:u w:val="single"/>
        </w:rPr>
      </w:pPr>
    </w:p>
    <w:p w14:paraId="2FBDFB82" w14:textId="77777777" w:rsidR="00E823C7" w:rsidRDefault="00E823C7" w:rsidP="00203808">
      <w:pPr>
        <w:spacing w:after="0" w:line="240" w:lineRule="auto"/>
        <w:jc w:val="both"/>
        <w:rPr>
          <w:b/>
          <w:sz w:val="24"/>
          <w:szCs w:val="24"/>
          <w:u w:val="single"/>
        </w:rPr>
      </w:pPr>
    </w:p>
    <w:p w14:paraId="26667D8C" w14:textId="77777777" w:rsidR="00E823C7" w:rsidRDefault="00E823C7" w:rsidP="00203808">
      <w:pPr>
        <w:spacing w:after="0" w:line="240" w:lineRule="auto"/>
        <w:jc w:val="both"/>
        <w:rPr>
          <w:b/>
          <w:sz w:val="24"/>
          <w:szCs w:val="24"/>
          <w:u w:val="single"/>
        </w:rPr>
      </w:pPr>
    </w:p>
    <w:p w14:paraId="44EB3D19" w14:textId="77777777" w:rsidR="00E823C7" w:rsidRDefault="00E823C7" w:rsidP="00203808">
      <w:pPr>
        <w:spacing w:after="0" w:line="240" w:lineRule="auto"/>
        <w:jc w:val="both"/>
        <w:rPr>
          <w:b/>
          <w:sz w:val="24"/>
          <w:szCs w:val="24"/>
          <w:u w:val="single"/>
        </w:rPr>
      </w:pPr>
    </w:p>
    <w:p w14:paraId="0F93CEBD" w14:textId="77777777" w:rsidR="00E823C7" w:rsidRDefault="00E823C7" w:rsidP="00203808">
      <w:pPr>
        <w:spacing w:after="0" w:line="240" w:lineRule="auto"/>
        <w:jc w:val="both"/>
        <w:rPr>
          <w:b/>
          <w:sz w:val="24"/>
          <w:szCs w:val="24"/>
          <w:u w:val="single"/>
        </w:rPr>
      </w:pPr>
    </w:p>
    <w:p w14:paraId="346ED64B" w14:textId="77777777" w:rsidR="00E823C7" w:rsidRDefault="00E823C7" w:rsidP="00203808">
      <w:pPr>
        <w:spacing w:after="0" w:line="240" w:lineRule="auto"/>
        <w:jc w:val="both"/>
        <w:rPr>
          <w:b/>
          <w:sz w:val="24"/>
          <w:szCs w:val="24"/>
          <w:u w:val="single"/>
        </w:rPr>
      </w:pPr>
    </w:p>
    <w:p w14:paraId="1B1FC67A" w14:textId="77777777" w:rsidR="00E823C7" w:rsidRDefault="00E823C7" w:rsidP="00203808">
      <w:pPr>
        <w:spacing w:after="0" w:line="240" w:lineRule="auto"/>
        <w:jc w:val="both"/>
        <w:rPr>
          <w:b/>
          <w:sz w:val="24"/>
          <w:szCs w:val="24"/>
          <w:u w:val="single"/>
        </w:rPr>
      </w:pPr>
    </w:p>
    <w:p w14:paraId="2D0DF7E2" w14:textId="77777777" w:rsidR="00E823C7" w:rsidRDefault="00E823C7" w:rsidP="00203808">
      <w:pPr>
        <w:spacing w:after="0" w:line="240" w:lineRule="auto"/>
        <w:jc w:val="both"/>
        <w:rPr>
          <w:b/>
          <w:sz w:val="24"/>
          <w:szCs w:val="24"/>
          <w:u w:val="single"/>
        </w:rPr>
      </w:pPr>
    </w:p>
    <w:p w14:paraId="0BEB7079" w14:textId="77777777" w:rsidR="00E823C7" w:rsidRDefault="00E823C7" w:rsidP="00203808">
      <w:pPr>
        <w:spacing w:after="0" w:line="240" w:lineRule="auto"/>
        <w:jc w:val="both"/>
        <w:rPr>
          <w:b/>
          <w:sz w:val="24"/>
          <w:szCs w:val="24"/>
          <w:u w:val="single"/>
        </w:rPr>
      </w:pPr>
    </w:p>
    <w:p w14:paraId="62467D7D" w14:textId="77777777" w:rsidR="00E823C7" w:rsidRDefault="00E823C7" w:rsidP="00203808">
      <w:pPr>
        <w:spacing w:after="0" w:line="240" w:lineRule="auto"/>
        <w:jc w:val="both"/>
        <w:rPr>
          <w:b/>
          <w:sz w:val="24"/>
          <w:szCs w:val="24"/>
          <w:u w:val="single"/>
        </w:rPr>
      </w:pPr>
    </w:p>
    <w:p w14:paraId="454912B4" w14:textId="77777777" w:rsidR="00E823C7" w:rsidRDefault="00E823C7" w:rsidP="00203808">
      <w:pPr>
        <w:spacing w:after="0" w:line="240" w:lineRule="auto"/>
        <w:jc w:val="both"/>
        <w:rPr>
          <w:b/>
          <w:sz w:val="24"/>
          <w:szCs w:val="24"/>
          <w:u w:val="single"/>
        </w:rPr>
      </w:pPr>
    </w:p>
    <w:p w14:paraId="1F5F6B9E" w14:textId="77777777" w:rsidR="00E823C7" w:rsidRDefault="00E823C7" w:rsidP="00203808">
      <w:pPr>
        <w:spacing w:after="0" w:line="240" w:lineRule="auto"/>
        <w:jc w:val="both"/>
        <w:rPr>
          <w:b/>
          <w:sz w:val="24"/>
          <w:szCs w:val="24"/>
          <w:u w:val="single"/>
        </w:rPr>
      </w:pPr>
    </w:p>
    <w:p w14:paraId="2AB05947" w14:textId="77777777" w:rsidR="00E823C7" w:rsidRPr="00554618" w:rsidRDefault="00E823C7" w:rsidP="00203808">
      <w:pPr>
        <w:spacing w:after="0" w:line="240" w:lineRule="auto"/>
        <w:jc w:val="both"/>
        <w:rPr>
          <w:rFonts w:ascii="Comic Sans MS" w:hAnsi="Comic Sans MS"/>
          <w:sz w:val="16"/>
          <w:szCs w:val="16"/>
        </w:rPr>
      </w:pPr>
    </w:p>
    <w:p w14:paraId="0036F8B3" w14:textId="70E17967" w:rsidR="009C6C5C" w:rsidRPr="009C6C5C" w:rsidRDefault="009C6C5C" w:rsidP="009C6C5C">
      <w:pPr>
        <w:spacing w:before="120" w:after="120" w:line="240" w:lineRule="auto"/>
        <w:outlineLvl w:val="0"/>
        <w:rPr>
          <w:rFonts w:ascii="Arial" w:eastAsia="Calibri" w:hAnsi="Arial" w:cs="Arial"/>
          <w:b/>
          <w:color w:val="FF1F64"/>
          <w:sz w:val="28"/>
          <w:szCs w:val="36"/>
        </w:rPr>
      </w:pPr>
      <w:r>
        <w:rPr>
          <w:rFonts w:cs="Arial,Bold"/>
          <w:b/>
          <w:bCs/>
          <w:sz w:val="24"/>
          <w:szCs w:val="24"/>
        </w:rPr>
        <w:t>AIMS:</w:t>
      </w:r>
    </w:p>
    <w:p w14:paraId="57EFA193"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Our school aims to ensure that:</w:t>
      </w:r>
    </w:p>
    <w:p w14:paraId="1F16673D" w14:textId="77777777" w:rsidR="009C6C5C" w:rsidRPr="009C6C5C" w:rsidRDefault="009C6C5C" w:rsidP="009C6C5C">
      <w:pPr>
        <w:spacing w:after="120" w:line="240" w:lineRule="auto"/>
        <w:ind w:left="340" w:hanging="170"/>
        <w:rPr>
          <w:rFonts w:eastAsia="MS Mincho" w:cstheme="minorHAnsi"/>
          <w:lang w:eastAsia="en-GB"/>
        </w:rPr>
      </w:pPr>
      <w:r w:rsidRPr="009C6C5C">
        <w:rPr>
          <w:rFonts w:eastAsia="MS Mincho" w:cstheme="minorHAnsi"/>
          <w:lang w:eastAsia="en-GB"/>
        </w:rPr>
        <w:t>The exclusions process is applied fairly and consistently</w:t>
      </w:r>
    </w:p>
    <w:p w14:paraId="39834110" w14:textId="77777777" w:rsidR="009C6C5C" w:rsidRPr="009C6C5C" w:rsidRDefault="009C6C5C" w:rsidP="009C6C5C">
      <w:pPr>
        <w:spacing w:after="120" w:line="240" w:lineRule="auto"/>
        <w:ind w:left="340" w:hanging="170"/>
        <w:rPr>
          <w:rFonts w:eastAsia="MS Mincho" w:cstheme="minorHAnsi"/>
          <w:lang w:eastAsia="en-GB"/>
        </w:rPr>
      </w:pPr>
      <w:r w:rsidRPr="009C6C5C">
        <w:rPr>
          <w:rFonts w:eastAsia="MS Mincho" w:cstheme="minorHAnsi"/>
          <w:lang w:eastAsia="en-GB"/>
        </w:rPr>
        <w:t xml:space="preserve">The exclusions process is understood by governors, staff, parents and </w:t>
      </w:r>
      <w:proofErr w:type="gramStart"/>
      <w:r w:rsidRPr="009C6C5C">
        <w:rPr>
          <w:rFonts w:eastAsia="MS Mincho" w:cstheme="minorHAnsi"/>
          <w:lang w:eastAsia="en-GB"/>
        </w:rPr>
        <w:t>pupils</w:t>
      </w:r>
      <w:proofErr w:type="gramEnd"/>
    </w:p>
    <w:p w14:paraId="7B63DB99" w14:textId="77777777" w:rsidR="009C6C5C" w:rsidRPr="009C6C5C" w:rsidRDefault="009C6C5C" w:rsidP="009C6C5C">
      <w:pPr>
        <w:spacing w:after="120" w:line="240" w:lineRule="auto"/>
        <w:ind w:left="340" w:hanging="170"/>
        <w:rPr>
          <w:rFonts w:eastAsia="MS Mincho" w:cstheme="minorHAnsi"/>
          <w:lang w:eastAsia="en-GB"/>
        </w:rPr>
      </w:pPr>
      <w:r w:rsidRPr="009C6C5C">
        <w:rPr>
          <w:rFonts w:eastAsia="MS Mincho" w:cstheme="minorHAnsi"/>
          <w:lang w:eastAsia="en-GB"/>
        </w:rPr>
        <w:t>Pupils in school are safe and happy</w:t>
      </w:r>
    </w:p>
    <w:p w14:paraId="40EC8627" w14:textId="77777777" w:rsidR="009C6C5C" w:rsidRPr="009C6C5C" w:rsidRDefault="009C6C5C" w:rsidP="009C6C5C">
      <w:pPr>
        <w:spacing w:after="120" w:line="240" w:lineRule="auto"/>
        <w:ind w:left="340" w:hanging="170"/>
        <w:rPr>
          <w:rFonts w:eastAsia="MS Mincho" w:cstheme="minorHAnsi"/>
          <w:lang w:eastAsia="en-GB"/>
        </w:rPr>
      </w:pPr>
      <w:r w:rsidRPr="009C6C5C">
        <w:rPr>
          <w:rFonts w:eastAsia="MS Mincho" w:cstheme="minorHAnsi"/>
          <w:lang w:eastAsia="en-GB"/>
        </w:rPr>
        <w:t xml:space="preserve">Pupils do not become NEET (not in education, </w:t>
      </w:r>
      <w:proofErr w:type="gramStart"/>
      <w:r w:rsidRPr="009C6C5C">
        <w:rPr>
          <w:rFonts w:eastAsia="MS Mincho" w:cstheme="minorHAnsi"/>
          <w:lang w:eastAsia="en-GB"/>
        </w:rPr>
        <w:t>employment</w:t>
      </w:r>
      <w:proofErr w:type="gramEnd"/>
      <w:r w:rsidRPr="009C6C5C">
        <w:rPr>
          <w:rFonts w:eastAsia="MS Mincho" w:cstheme="minorHAnsi"/>
          <w:lang w:eastAsia="en-GB"/>
        </w:rPr>
        <w:t xml:space="preserve"> or training)</w:t>
      </w:r>
    </w:p>
    <w:p w14:paraId="627F4E57" w14:textId="177DCA50" w:rsidR="009C6C5C" w:rsidRPr="009C6C5C" w:rsidRDefault="009C6C5C" w:rsidP="009C6C5C">
      <w:pPr>
        <w:spacing w:before="120" w:after="120" w:line="240" w:lineRule="auto"/>
        <w:outlineLvl w:val="0"/>
        <w:rPr>
          <w:rFonts w:ascii="Arial" w:eastAsia="Calibri" w:hAnsi="Arial" w:cs="Arial"/>
          <w:b/>
          <w:color w:val="FF1F64"/>
          <w:sz w:val="28"/>
          <w:szCs w:val="36"/>
        </w:rPr>
      </w:pPr>
    </w:p>
    <w:p w14:paraId="589976CC" w14:textId="77777777" w:rsidR="009C6C5C" w:rsidRPr="009C6C5C" w:rsidRDefault="009C6C5C" w:rsidP="009C6C5C">
      <w:pPr>
        <w:spacing w:before="120" w:after="120" w:line="240" w:lineRule="auto"/>
        <w:rPr>
          <w:rFonts w:eastAsia="MS Mincho" w:cstheme="minorHAnsi"/>
          <w:b/>
          <w:bCs/>
          <w:sz w:val="24"/>
          <w:szCs w:val="24"/>
          <w:lang w:val="en-US"/>
        </w:rPr>
      </w:pPr>
      <w:r w:rsidRPr="009C6C5C">
        <w:rPr>
          <w:rFonts w:eastAsia="MS Mincho" w:cstheme="minorHAnsi"/>
          <w:b/>
          <w:bCs/>
          <w:sz w:val="24"/>
          <w:szCs w:val="24"/>
          <w:lang w:val="en-US"/>
        </w:rPr>
        <w:t>LEGISLATION AND STATUTORY GUIDANCE:</w:t>
      </w:r>
    </w:p>
    <w:p w14:paraId="3E36DCDF" w14:textId="3131A526"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This policy is based on statutory guidance from the Department for Education: </w:t>
      </w:r>
      <w:hyperlink r:id="rId12" w:history="1">
        <w:r w:rsidRPr="009C6C5C">
          <w:rPr>
            <w:rFonts w:eastAsia="MS Mincho" w:cstheme="minorHAnsi"/>
            <w:color w:val="0092CF"/>
            <w:u w:val="single"/>
            <w:lang w:val="en-US"/>
          </w:rPr>
          <w:t>Exclusion from maintained schools, academies and pupil referral units (PRUs) in England</w:t>
        </w:r>
      </w:hyperlink>
      <w:r w:rsidRPr="009C6C5C">
        <w:rPr>
          <w:rFonts w:eastAsia="MS Mincho" w:cstheme="minorHAnsi"/>
          <w:lang w:val="en-US"/>
        </w:rPr>
        <w:t xml:space="preserve">. </w:t>
      </w:r>
    </w:p>
    <w:p w14:paraId="59C436EB"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It is based on the following legislation, which outline schools’ powers to exclude pupils:</w:t>
      </w:r>
    </w:p>
    <w:p w14:paraId="577BC264" w14:textId="77777777" w:rsidR="009C6C5C" w:rsidRPr="009C6C5C" w:rsidRDefault="009C6C5C" w:rsidP="009C6C5C">
      <w:pPr>
        <w:spacing w:after="120" w:line="240" w:lineRule="auto"/>
        <w:ind w:left="340" w:hanging="170"/>
        <w:rPr>
          <w:rFonts w:eastAsia="MS Mincho" w:cstheme="minorHAnsi"/>
          <w:lang w:eastAsia="en-GB"/>
        </w:rPr>
      </w:pPr>
      <w:r w:rsidRPr="009C6C5C">
        <w:rPr>
          <w:rFonts w:eastAsia="MS Mincho" w:cstheme="minorHAnsi"/>
          <w:lang w:eastAsia="en-GB"/>
        </w:rPr>
        <w:t xml:space="preserve">Section 52 of the </w:t>
      </w:r>
      <w:hyperlink r:id="rId13" w:history="1">
        <w:r w:rsidRPr="009C6C5C">
          <w:rPr>
            <w:rFonts w:eastAsia="MS Mincho" w:cstheme="minorHAnsi"/>
            <w:u w:val="single"/>
            <w:lang w:eastAsia="en-GB"/>
          </w:rPr>
          <w:t>Education Act 2002</w:t>
        </w:r>
      </w:hyperlink>
      <w:r w:rsidRPr="009C6C5C">
        <w:rPr>
          <w:rFonts w:eastAsia="MS Mincho" w:cstheme="minorHAnsi"/>
          <w:lang w:eastAsia="en-GB"/>
        </w:rPr>
        <w:t xml:space="preserve">, as amended by the </w:t>
      </w:r>
      <w:hyperlink r:id="rId14" w:history="1">
        <w:r w:rsidRPr="009C6C5C">
          <w:rPr>
            <w:rFonts w:eastAsia="MS Mincho" w:cstheme="minorHAnsi"/>
            <w:u w:val="single"/>
            <w:lang w:eastAsia="en-GB"/>
          </w:rPr>
          <w:t>Education Act 2011</w:t>
        </w:r>
      </w:hyperlink>
    </w:p>
    <w:p w14:paraId="41DD5B2F" w14:textId="77777777" w:rsidR="009C6C5C" w:rsidRPr="009C6C5C" w:rsidRDefault="0078450D" w:rsidP="009C6C5C">
      <w:pPr>
        <w:spacing w:after="120" w:line="240" w:lineRule="auto"/>
        <w:ind w:left="340" w:hanging="170"/>
        <w:rPr>
          <w:rFonts w:eastAsia="MS Mincho" w:cstheme="minorHAnsi"/>
          <w:lang w:eastAsia="en-GB"/>
        </w:rPr>
      </w:pPr>
      <w:hyperlink r:id="rId15" w:history="1">
        <w:r w:rsidR="009C6C5C" w:rsidRPr="009C6C5C">
          <w:rPr>
            <w:rFonts w:eastAsia="MS Mincho" w:cstheme="minorHAnsi"/>
            <w:u w:val="single"/>
            <w:lang w:eastAsia="en-GB"/>
          </w:rPr>
          <w:t>The School Discipline (Pupil Exclusions and Reviews) (England) Regulations 2012</w:t>
        </w:r>
      </w:hyperlink>
    </w:p>
    <w:p w14:paraId="63FFE048"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In addition, the policy is based on:</w:t>
      </w:r>
    </w:p>
    <w:p w14:paraId="6A4C0B90" w14:textId="77777777" w:rsidR="009C6C5C" w:rsidRPr="009C6C5C" w:rsidRDefault="009C6C5C" w:rsidP="009C6C5C">
      <w:pPr>
        <w:spacing w:after="120" w:line="240" w:lineRule="auto"/>
        <w:ind w:left="340" w:hanging="170"/>
        <w:rPr>
          <w:rFonts w:eastAsia="MS Mincho" w:cstheme="minorHAnsi"/>
          <w:lang w:eastAsia="en-GB"/>
        </w:rPr>
      </w:pPr>
      <w:r w:rsidRPr="009C6C5C">
        <w:rPr>
          <w:rFonts w:eastAsia="MS Mincho" w:cstheme="minorHAnsi"/>
          <w:lang w:eastAsia="en-GB"/>
        </w:rPr>
        <w:t xml:space="preserve">Part 7, chapter 2 of the </w:t>
      </w:r>
      <w:hyperlink r:id="rId16" w:history="1">
        <w:r w:rsidRPr="009C6C5C">
          <w:rPr>
            <w:rFonts w:eastAsia="MS Mincho" w:cstheme="minorHAnsi"/>
            <w:color w:val="0092CF"/>
            <w:u w:val="single"/>
            <w:lang w:eastAsia="en-GB"/>
          </w:rPr>
          <w:t>Education and Inspections Act 2006</w:t>
        </w:r>
      </w:hyperlink>
      <w:r w:rsidRPr="009C6C5C">
        <w:rPr>
          <w:rFonts w:eastAsia="MS Mincho" w:cstheme="minorHAnsi"/>
          <w:lang w:eastAsia="en-GB"/>
        </w:rPr>
        <w:t>, which looks at parental responsibility for excluded pupils</w:t>
      </w:r>
    </w:p>
    <w:p w14:paraId="02647240" w14:textId="77777777" w:rsidR="009C6C5C" w:rsidRPr="009C6C5C" w:rsidRDefault="009C6C5C" w:rsidP="009C6C5C">
      <w:pPr>
        <w:spacing w:after="120" w:line="240" w:lineRule="auto"/>
        <w:ind w:left="340" w:hanging="170"/>
        <w:rPr>
          <w:rFonts w:eastAsia="MS Mincho" w:cstheme="minorHAnsi"/>
          <w:lang w:eastAsia="en-GB"/>
        </w:rPr>
      </w:pPr>
      <w:r w:rsidRPr="009C6C5C">
        <w:rPr>
          <w:rFonts w:eastAsia="MS Mincho" w:cstheme="minorHAnsi"/>
          <w:lang w:eastAsia="en-GB"/>
        </w:rPr>
        <w:t xml:space="preserve">Section 579 of the </w:t>
      </w:r>
      <w:hyperlink r:id="rId17" w:history="1">
        <w:r w:rsidRPr="009C6C5C">
          <w:rPr>
            <w:rFonts w:eastAsia="MS Mincho" w:cstheme="minorHAnsi"/>
            <w:color w:val="0092CF"/>
            <w:u w:val="single"/>
            <w:lang w:eastAsia="en-GB"/>
          </w:rPr>
          <w:t>Education Act 1996</w:t>
        </w:r>
      </w:hyperlink>
      <w:r w:rsidRPr="009C6C5C">
        <w:rPr>
          <w:rFonts w:eastAsia="MS Mincho" w:cstheme="minorHAnsi"/>
          <w:lang w:eastAsia="en-GB"/>
        </w:rPr>
        <w:t xml:space="preserve">, which defines ‘school day’ </w:t>
      </w:r>
    </w:p>
    <w:p w14:paraId="627FBA0B" w14:textId="77777777" w:rsidR="009C6C5C" w:rsidRPr="009C6C5C" w:rsidRDefault="009C6C5C" w:rsidP="009C6C5C">
      <w:pPr>
        <w:spacing w:after="120" w:line="240" w:lineRule="auto"/>
        <w:ind w:left="340" w:hanging="170"/>
        <w:rPr>
          <w:rFonts w:eastAsia="MS Mincho" w:cstheme="minorHAnsi"/>
          <w:lang w:eastAsia="en-GB"/>
        </w:rPr>
      </w:pPr>
      <w:r w:rsidRPr="009C6C5C">
        <w:rPr>
          <w:rFonts w:eastAsia="MS Mincho" w:cstheme="minorHAnsi"/>
          <w:lang w:eastAsia="en-GB"/>
        </w:rPr>
        <w:t xml:space="preserve">The </w:t>
      </w:r>
      <w:hyperlink r:id="rId18" w:history="1">
        <w:r w:rsidRPr="009C6C5C">
          <w:rPr>
            <w:rFonts w:eastAsia="MS Mincho" w:cstheme="minorHAnsi"/>
            <w:color w:val="0092CF"/>
            <w:u w:val="single"/>
            <w:lang w:eastAsia="en-GB"/>
          </w:rPr>
          <w:t>Education (Provision of Full-Time Education for Excluded Pupils) (England) Regulations 2007</w:t>
        </w:r>
      </w:hyperlink>
      <w:r w:rsidRPr="009C6C5C">
        <w:rPr>
          <w:rFonts w:eastAsia="MS Mincho" w:cstheme="minorHAnsi"/>
          <w:lang w:eastAsia="en-GB"/>
        </w:rPr>
        <w:t xml:space="preserve">, as amended by </w:t>
      </w:r>
      <w:hyperlink r:id="rId19" w:history="1">
        <w:r w:rsidRPr="009C6C5C">
          <w:rPr>
            <w:rFonts w:eastAsia="MS Mincho" w:cstheme="minorHAnsi"/>
            <w:color w:val="0092CF"/>
            <w:u w:val="single"/>
            <w:lang w:eastAsia="en-GB"/>
          </w:rPr>
          <w:t>The Education (Provision of Full-Time Education for Excluded Pupils) (England) (Amendment) Regulations 2014</w:t>
        </w:r>
      </w:hyperlink>
    </w:p>
    <w:p w14:paraId="4B2C6348" w14:textId="6E680676"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This policy complies with our funding agreement and articles of association</w:t>
      </w:r>
    </w:p>
    <w:p w14:paraId="02D43A28" w14:textId="594F8CB8" w:rsidR="009C6C5C" w:rsidRPr="009C6C5C" w:rsidRDefault="009C6C5C" w:rsidP="009C6C5C">
      <w:pPr>
        <w:spacing w:before="120" w:after="120" w:line="240" w:lineRule="auto"/>
        <w:outlineLvl w:val="0"/>
        <w:rPr>
          <w:rFonts w:ascii="Arial" w:eastAsia="Calibri" w:hAnsi="Arial" w:cs="Arial"/>
          <w:b/>
          <w:color w:val="FF1F64"/>
          <w:sz w:val="28"/>
          <w:szCs w:val="36"/>
        </w:rPr>
      </w:pPr>
    </w:p>
    <w:p w14:paraId="0EF8CBF0" w14:textId="77777777" w:rsidR="009C6C5C" w:rsidRPr="009C6C5C" w:rsidRDefault="009C6C5C" w:rsidP="009C6C5C">
      <w:pPr>
        <w:spacing w:before="120" w:after="120" w:line="240" w:lineRule="auto"/>
        <w:rPr>
          <w:rFonts w:eastAsia="MS Mincho" w:cstheme="minorHAnsi"/>
          <w:b/>
          <w:bCs/>
          <w:sz w:val="24"/>
          <w:szCs w:val="24"/>
          <w:lang w:val="en-US"/>
        </w:rPr>
      </w:pPr>
      <w:r w:rsidRPr="009C6C5C">
        <w:rPr>
          <w:rFonts w:eastAsia="MS Mincho" w:cstheme="minorHAnsi"/>
          <w:b/>
          <w:bCs/>
          <w:sz w:val="24"/>
          <w:szCs w:val="24"/>
          <w:lang w:val="en-US"/>
        </w:rPr>
        <w:t>THE DECISION TO EXCLUDE:</w:t>
      </w:r>
    </w:p>
    <w:p w14:paraId="22C7C9EE" w14:textId="5481B490"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Only the headteacher, or acting headteacher, can exclude a pupil from school. A permanent exclusion will be taken as a last resort.</w:t>
      </w:r>
    </w:p>
    <w:p w14:paraId="659A682F" w14:textId="77777777" w:rsidR="009C6C5C" w:rsidRPr="009C6C5C" w:rsidRDefault="009C6C5C" w:rsidP="009C6C5C">
      <w:pPr>
        <w:spacing w:before="120" w:after="120" w:line="240" w:lineRule="auto"/>
        <w:rPr>
          <w:rFonts w:eastAsia="MS Mincho" w:cstheme="minorHAnsi"/>
          <w:shd w:val="clear" w:color="auto" w:fill="FFFFFF"/>
          <w:lang w:val="en-US"/>
        </w:rPr>
      </w:pPr>
      <w:r w:rsidRPr="009C6C5C">
        <w:rPr>
          <w:rFonts w:eastAsia="MS Mincho" w:cstheme="minorHAnsi"/>
          <w:shd w:val="clear" w:color="auto" w:fill="FFFFFF"/>
          <w:lang w:val="en-US"/>
        </w:rPr>
        <w:t xml:space="preserve">Our school is aware that off-rolling is unlawful. </w:t>
      </w:r>
      <w:proofErr w:type="spellStart"/>
      <w:r w:rsidRPr="009C6C5C">
        <w:rPr>
          <w:rFonts w:eastAsia="MS Mincho" w:cstheme="minorHAnsi"/>
          <w:shd w:val="clear" w:color="auto" w:fill="FFFFFF"/>
          <w:lang w:val="en-US"/>
        </w:rPr>
        <w:t>Ofsted</w:t>
      </w:r>
      <w:proofErr w:type="spellEnd"/>
      <w:r w:rsidRPr="009C6C5C">
        <w:rPr>
          <w:rFonts w:eastAsia="MS Mincho" w:cstheme="minorHAnsi"/>
          <w:shd w:val="clear" w:color="auto" w:fill="FFFFFF"/>
          <w:lang w:val="en-US"/>
        </w:rPr>
        <w:t xml:space="preserve"> defines off-rolling as:</w:t>
      </w:r>
    </w:p>
    <w:p w14:paraId="6F9BB0CF" w14:textId="77777777" w:rsidR="009C6C5C" w:rsidRPr="009C6C5C" w:rsidRDefault="009C6C5C" w:rsidP="009C6C5C">
      <w:pPr>
        <w:spacing w:before="120" w:after="120" w:line="240" w:lineRule="auto"/>
        <w:ind w:left="720" w:right="720"/>
        <w:rPr>
          <w:rFonts w:eastAsia="MS Mincho" w:cstheme="minorHAnsi"/>
          <w:shd w:val="clear" w:color="auto" w:fill="FFFFFF"/>
          <w:lang w:val="en-US"/>
        </w:rPr>
      </w:pPr>
      <w:r w:rsidRPr="009C6C5C">
        <w:rPr>
          <w:rFonts w:eastAsia="MS Mincho" w:cstheme="minorHAnsi"/>
          <w:shd w:val="clear" w:color="auto" w:fill="FFFFFF"/>
          <w:lang w:val="en-US"/>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42DAD7F4"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shd w:val="clear" w:color="auto" w:fill="FFFFFF"/>
          <w:lang w:val="en-US"/>
        </w:rPr>
        <w:t>We are committed to following all statutory exclusions procedures to ensure that every child receives an education in a safe and caring environment.</w:t>
      </w:r>
    </w:p>
    <w:p w14:paraId="609B9510"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A decision to exclude a pupil will be taken only:</w:t>
      </w:r>
    </w:p>
    <w:p w14:paraId="4BB27675" w14:textId="77777777" w:rsidR="009C6C5C" w:rsidRPr="009C6C5C" w:rsidRDefault="009C6C5C" w:rsidP="005B2A87">
      <w:pPr>
        <w:pStyle w:val="ListParagraph"/>
        <w:numPr>
          <w:ilvl w:val="0"/>
          <w:numId w:val="3"/>
        </w:numPr>
        <w:spacing w:after="120"/>
        <w:rPr>
          <w:rFonts w:asciiTheme="minorHAnsi" w:eastAsia="MS Mincho" w:hAnsiTheme="minorHAnsi" w:cstheme="minorHAnsi"/>
        </w:rPr>
      </w:pPr>
      <w:r w:rsidRPr="009C6C5C">
        <w:rPr>
          <w:rFonts w:asciiTheme="minorHAnsi" w:eastAsia="MS Mincho" w:hAnsiTheme="minorHAnsi" w:cstheme="minorHAnsi"/>
        </w:rPr>
        <w:t xml:space="preserve">In response to serious or persistent breaches of the school’s behaviour policy, </w:t>
      </w:r>
      <w:r w:rsidRPr="009C6C5C">
        <w:rPr>
          <w:rFonts w:asciiTheme="minorHAnsi" w:eastAsia="MS Mincho" w:hAnsiTheme="minorHAnsi" w:cstheme="minorHAnsi"/>
          <w:b/>
        </w:rPr>
        <w:t>and</w:t>
      </w:r>
    </w:p>
    <w:p w14:paraId="187732B5" w14:textId="77777777" w:rsidR="009C6C5C" w:rsidRPr="009C6C5C" w:rsidRDefault="009C6C5C" w:rsidP="005B2A87">
      <w:pPr>
        <w:pStyle w:val="ListParagraph"/>
        <w:numPr>
          <w:ilvl w:val="0"/>
          <w:numId w:val="3"/>
        </w:numPr>
        <w:spacing w:after="120"/>
        <w:rPr>
          <w:rFonts w:asciiTheme="minorHAnsi" w:eastAsia="MS Mincho" w:hAnsiTheme="minorHAnsi" w:cstheme="minorHAnsi"/>
        </w:rPr>
      </w:pPr>
      <w:r w:rsidRPr="009C6C5C">
        <w:rPr>
          <w:rFonts w:asciiTheme="minorHAnsi" w:eastAsia="MS Mincho" w:hAnsiTheme="minorHAnsi" w:cstheme="minorHAnsi"/>
        </w:rPr>
        <w:t xml:space="preserve">If allowing the pupil to remain in school would seriously harm the education or welfare of others </w:t>
      </w:r>
    </w:p>
    <w:p w14:paraId="2FE1192E" w14:textId="77777777" w:rsidR="009C6C5C" w:rsidRPr="009C6C5C" w:rsidRDefault="009C6C5C" w:rsidP="009C6C5C">
      <w:pPr>
        <w:spacing w:before="120" w:after="120" w:line="240" w:lineRule="auto"/>
        <w:rPr>
          <w:rFonts w:eastAsia="MS Mincho" w:cstheme="minorHAnsi"/>
          <w:bCs/>
          <w:lang w:val="en-US"/>
        </w:rPr>
      </w:pPr>
      <w:r w:rsidRPr="009C6C5C">
        <w:rPr>
          <w:rFonts w:eastAsia="MS Mincho" w:cstheme="minorHAnsi"/>
          <w:bCs/>
          <w:lang w:val="en-US"/>
        </w:rPr>
        <w:t>Before deciding whether to exclude a pupil, either permanently or for a fixed period, the headteacher will:</w:t>
      </w:r>
    </w:p>
    <w:p w14:paraId="698FC1DD" w14:textId="77777777" w:rsidR="009C6C5C" w:rsidRPr="009C6C5C" w:rsidRDefault="009C6C5C" w:rsidP="005B2A87">
      <w:pPr>
        <w:pStyle w:val="ListParagraph"/>
        <w:numPr>
          <w:ilvl w:val="0"/>
          <w:numId w:val="4"/>
        </w:numPr>
        <w:spacing w:after="120"/>
        <w:rPr>
          <w:rFonts w:asciiTheme="minorHAnsi" w:eastAsia="MS Mincho" w:hAnsiTheme="minorHAnsi" w:cstheme="minorHAnsi"/>
        </w:rPr>
      </w:pPr>
      <w:r w:rsidRPr="009C6C5C">
        <w:rPr>
          <w:rFonts w:asciiTheme="minorHAnsi" w:eastAsia="MS Mincho" w:hAnsiTheme="minorHAnsi" w:cstheme="minorHAnsi"/>
        </w:rPr>
        <w:t>Consider all the relevant facts and evidence, including whether the incident(s) leading to the exclusion were provoked</w:t>
      </w:r>
    </w:p>
    <w:p w14:paraId="4B0D386A" w14:textId="77777777" w:rsidR="009C6C5C" w:rsidRPr="009C6C5C" w:rsidRDefault="009C6C5C" w:rsidP="005B2A87">
      <w:pPr>
        <w:pStyle w:val="ListParagraph"/>
        <w:numPr>
          <w:ilvl w:val="0"/>
          <w:numId w:val="4"/>
        </w:numPr>
        <w:spacing w:after="120"/>
        <w:rPr>
          <w:rFonts w:asciiTheme="minorHAnsi" w:eastAsia="MS Mincho" w:hAnsiTheme="minorHAnsi" w:cstheme="minorHAnsi"/>
        </w:rPr>
      </w:pPr>
      <w:r w:rsidRPr="009C6C5C">
        <w:rPr>
          <w:rFonts w:asciiTheme="minorHAnsi" w:eastAsia="MS Mincho" w:hAnsiTheme="minorHAnsi" w:cstheme="minorHAnsi"/>
        </w:rPr>
        <w:t>Allow the pupil to give their version of events</w:t>
      </w:r>
    </w:p>
    <w:p w14:paraId="553A2162" w14:textId="77777777" w:rsidR="009C6C5C" w:rsidRPr="009C6C5C" w:rsidRDefault="009C6C5C" w:rsidP="005B2A87">
      <w:pPr>
        <w:pStyle w:val="ListParagraph"/>
        <w:numPr>
          <w:ilvl w:val="0"/>
          <w:numId w:val="4"/>
        </w:numPr>
        <w:spacing w:after="120"/>
        <w:rPr>
          <w:rFonts w:asciiTheme="minorHAnsi" w:eastAsia="MS Mincho" w:hAnsiTheme="minorHAnsi" w:cstheme="minorHAnsi"/>
        </w:rPr>
      </w:pPr>
      <w:r w:rsidRPr="009C6C5C">
        <w:rPr>
          <w:rFonts w:asciiTheme="minorHAnsi" w:eastAsia="MS Mincho" w:hAnsiTheme="minorHAnsi" w:cstheme="minorHAnsi"/>
        </w:rPr>
        <w:t>Consider if the pupil has special educational needs (SEN)</w:t>
      </w:r>
    </w:p>
    <w:p w14:paraId="00B734BB" w14:textId="5DD70B6D" w:rsidR="009C6C5C" w:rsidRPr="009C6C5C" w:rsidRDefault="009C6C5C" w:rsidP="009C6C5C">
      <w:pPr>
        <w:spacing w:before="120" w:after="120" w:line="240" w:lineRule="auto"/>
        <w:outlineLvl w:val="0"/>
        <w:rPr>
          <w:rFonts w:ascii="Arial" w:eastAsia="Calibri" w:hAnsi="Arial" w:cs="Arial"/>
          <w:b/>
          <w:color w:val="FF1F64"/>
          <w:sz w:val="28"/>
          <w:szCs w:val="36"/>
        </w:rPr>
      </w:pPr>
    </w:p>
    <w:p w14:paraId="78C19358" w14:textId="77777777" w:rsidR="009C6C5C" w:rsidRPr="009C6C5C" w:rsidRDefault="009C6C5C" w:rsidP="009C6C5C">
      <w:pPr>
        <w:spacing w:before="120" w:after="120" w:line="240" w:lineRule="auto"/>
        <w:rPr>
          <w:rFonts w:eastAsia="MS Mincho" w:cstheme="minorHAnsi"/>
          <w:b/>
          <w:bCs/>
          <w:sz w:val="24"/>
          <w:szCs w:val="24"/>
          <w:lang w:val="en-US"/>
        </w:rPr>
      </w:pPr>
      <w:r w:rsidRPr="009C6C5C">
        <w:rPr>
          <w:rFonts w:eastAsia="MS Mincho" w:cstheme="minorHAnsi"/>
          <w:b/>
          <w:bCs/>
          <w:sz w:val="24"/>
          <w:szCs w:val="24"/>
          <w:lang w:val="en-US"/>
        </w:rPr>
        <w:t>DEFINITION:</w:t>
      </w:r>
    </w:p>
    <w:p w14:paraId="0F6EACA0" w14:textId="71A597E8" w:rsidR="009C6C5C" w:rsidRPr="009C6C5C" w:rsidRDefault="009C6C5C" w:rsidP="009C6C5C">
      <w:pPr>
        <w:spacing w:before="120" w:after="120" w:line="240" w:lineRule="auto"/>
        <w:rPr>
          <w:rFonts w:ascii="Arial" w:eastAsia="MS Mincho" w:hAnsi="Arial" w:cs="Times New Roman"/>
          <w:sz w:val="20"/>
          <w:szCs w:val="24"/>
          <w:lang w:val="en-US"/>
        </w:rPr>
      </w:pPr>
      <w:r w:rsidRPr="009C6C5C">
        <w:rPr>
          <w:rFonts w:ascii="Arial" w:eastAsia="MS Mincho" w:hAnsi="Arial" w:cs="Times New Roman"/>
          <w:sz w:val="20"/>
          <w:szCs w:val="24"/>
          <w:lang w:val="en-US"/>
        </w:rPr>
        <w:t xml:space="preserve">For the purposes of exclusions, school day is defined as any day on which there is a school session. Therefore, INSET or staff training days do not count as a school day. </w:t>
      </w:r>
    </w:p>
    <w:p w14:paraId="23E11C91" w14:textId="77777777" w:rsidR="009C6C5C" w:rsidRPr="009C6C5C" w:rsidRDefault="009C6C5C" w:rsidP="009C6C5C">
      <w:pPr>
        <w:spacing w:before="120" w:after="120" w:line="240" w:lineRule="auto"/>
        <w:outlineLvl w:val="0"/>
        <w:rPr>
          <w:rFonts w:ascii="Arial" w:eastAsia="Calibri" w:hAnsi="Arial" w:cs="Arial"/>
          <w:b/>
          <w:color w:val="FF1F64"/>
          <w:sz w:val="28"/>
          <w:szCs w:val="36"/>
        </w:rPr>
      </w:pPr>
    </w:p>
    <w:p w14:paraId="5402D088" w14:textId="77777777" w:rsidR="00286862" w:rsidRPr="00286862" w:rsidRDefault="00286862" w:rsidP="009C6C5C">
      <w:pPr>
        <w:spacing w:before="240" w:after="120" w:line="240" w:lineRule="auto"/>
        <w:rPr>
          <w:rFonts w:eastAsia="MS Mincho" w:cstheme="minorHAnsi"/>
          <w:b/>
          <w:color w:val="12263F"/>
          <w:sz w:val="24"/>
          <w:szCs w:val="24"/>
          <w:lang w:val="en-US"/>
        </w:rPr>
      </w:pPr>
      <w:r w:rsidRPr="00286862">
        <w:rPr>
          <w:rFonts w:eastAsia="MS Mincho" w:cstheme="minorHAnsi"/>
          <w:b/>
          <w:color w:val="12263F"/>
          <w:sz w:val="24"/>
          <w:szCs w:val="24"/>
          <w:lang w:val="en-US"/>
        </w:rPr>
        <w:t>ROLES AND RESPONSIBILITIES:</w:t>
      </w:r>
    </w:p>
    <w:p w14:paraId="57182BF6" w14:textId="51736BFE" w:rsidR="009C6C5C" w:rsidRPr="009C6C5C" w:rsidRDefault="009C6C5C" w:rsidP="009C6C5C">
      <w:pPr>
        <w:spacing w:before="240" w:after="120" w:line="240" w:lineRule="auto"/>
        <w:rPr>
          <w:rFonts w:eastAsia="MS Mincho" w:cstheme="minorHAnsi"/>
          <w:b/>
          <w:color w:val="12263F"/>
          <w:highlight w:val="yellow"/>
          <w:lang w:val="en-US"/>
        </w:rPr>
      </w:pPr>
      <w:r w:rsidRPr="009C6C5C">
        <w:rPr>
          <w:rFonts w:eastAsia="MS Mincho" w:cstheme="minorHAnsi"/>
          <w:b/>
          <w:color w:val="12263F"/>
          <w:lang w:val="en-US"/>
        </w:rPr>
        <w:t xml:space="preserve">5.1 The headteacher </w:t>
      </w:r>
    </w:p>
    <w:p w14:paraId="555B568B" w14:textId="77777777" w:rsidR="009C6C5C" w:rsidRPr="009C6C5C" w:rsidRDefault="009C6C5C" w:rsidP="009C6C5C">
      <w:pPr>
        <w:spacing w:before="120" w:after="0" w:line="240" w:lineRule="auto"/>
        <w:rPr>
          <w:rFonts w:eastAsia="MS Mincho" w:cstheme="minorHAnsi"/>
          <w:b/>
          <w:lang w:val="en-US"/>
        </w:rPr>
      </w:pPr>
      <w:r w:rsidRPr="009C6C5C">
        <w:rPr>
          <w:rFonts w:eastAsia="MS Mincho" w:cstheme="minorHAnsi"/>
          <w:b/>
          <w:lang w:val="en-US"/>
        </w:rPr>
        <w:t>Informing parents</w:t>
      </w:r>
    </w:p>
    <w:p w14:paraId="2C13F04F" w14:textId="788F0CEC"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The headteacher will immediately provide the following information, in writing, to the parents of an excluded pupil:</w:t>
      </w:r>
      <w:r w:rsidR="00286862">
        <w:rPr>
          <w:rFonts w:eastAsia="MS Mincho" w:cstheme="minorHAnsi"/>
          <w:lang w:val="en-US"/>
        </w:rPr>
        <w:t xml:space="preserve"> (Using </w:t>
      </w:r>
      <w:proofErr w:type="spellStart"/>
      <w:r w:rsidR="00286862">
        <w:rPr>
          <w:rFonts w:eastAsia="MS Mincho" w:cstheme="minorHAnsi"/>
          <w:lang w:val="en-US"/>
        </w:rPr>
        <w:t>Knowsley</w:t>
      </w:r>
      <w:proofErr w:type="spellEnd"/>
      <w:r w:rsidR="00286862">
        <w:rPr>
          <w:rFonts w:eastAsia="MS Mincho" w:cstheme="minorHAnsi"/>
          <w:lang w:val="en-US"/>
        </w:rPr>
        <w:t xml:space="preserve"> standard letter)</w:t>
      </w:r>
    </w:p>
    <w:p w14:paraId="13F6CA10" w14:textId="77777777" w:rsidR="009C6C5C" w:rsidRPr="00286862" w:rsidRDefault="009C6C5C" w:rsidP="005B2A87">
      <w:pPr>
        <w:pStyle w:val="ListParagraph"/>
        <w:numPr>
          <w:ilvl w:val="0"/>
          <w:numId w:val="5"/>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The reason(s) for the exclusion</w:t>
      </w:r>
    </w:p>
    <w:p w14:paraId="7DB28699" w14:textId="77777777" w:rsidR="009C6C5C" w:rsidRPr="00286862" w:rsidRDefault="009C6C5C" w:rsidP="005B2A87">
      <w:pPr>
        <w:pStyle w:val="ListParagraph"/>
        <w:numPr>
          <w:ilvl w:val="0"/>
          <w:numId w:val="5"/>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The length of a fixed-term exclusion or, for a permanent exclusion, the fact that it is permanent</w:t>
      </w:r>
    </w:p>
    <w:p w14:paraId="44E2A407" w14:textId="77777777" w:rsidR="009C6C5C" w:rsidRPr="00286862" w:rsidRDefault="009C6C5C" w:rsidP="005B2A87">
      <w:pPr>
        <w:pStyle w:val="ListParagraph"/>
        <w:numPr>
          <w:ilvl w:val="0"/>
          <w:numId w:val="5"/>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Information about parents’ right to make representations about the exclusion to the governing board and how the pupil may be involved in this</w:t>
      </w:r>
    </w:p>
    <w:p w14:paraId="45BB718A" w14:textId="77777777" w:rsidR="009C6C5C" w:rsidRPr="00286862" w:rsidRDefault="009C6C5C" w:rsidP="005B2A87">
      <w:pPr>
        <w:pStyle w:val="ListParagraph"/>
        <w:numPr>
          <w:ilvl w:val="0"/>
          <w:numId w:val="5"/>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How any representations should be made</w:t>
      </w:r>
    </w:p>
    <w:p w14:paraId="42FFA289" w14:textId="77777777" w:rsidR="009C6C5C" w:rsidRPr="00286862" w:rsidRDefault="009C6C5C" w:rsidP="005B2A87">
      <w:pPr>
        <w:pStyle w:val="ListParagraph"/>
        <w:numPr>
          <w:ilvl w:val="0"/>
          <w:numId w:val="5"/>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Where there is a legal requirement for the governing board to meet to consider the reinstatement of a pupil, and that parents have a right to attend a meeting, be represented at a meeting (at their own expense) and to bring a friend</w:t>
      </w:r>
    </w:p>
    <w:p w14:paraId="640B2EB8"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lastRenderedPageBreak/>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14:paraId="1C0C3797"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If alternative provision is being arranged, the following information will be included when notifying parents of an exclusion:</w:t>
      </w:r>
    </w:p>
    <w:p w14:paraId="1BBD612B" w14:textId="77777777" w:rsidR="009C6C5C" w:rsidRPr="00286862" w:rsidRDefault="009C6C5C" w:rsidP="005B2A87">
      <w:pPr>
        <w:pStyle w:val="ListParagraph"/>
        <w:numPr>
          <w:ilvl w:val="0"/>
          <w:numId w:val="6"/>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 xml:space="preserve">The start date for any provision of full-time education that has been arranged </w:t>
      </w:r>
    </w:p>
    <w:p w14:paraId="4B4562C5" w14:textId="77777777" w:rsidR="009C6C5C" w:rsidRPr="00286862" w:rsidRDefault="009C6C5C" w:rsidP="005B2A87">
      <w:pPr>
        <w:pStyle w:val="ListParagraph"/>
        <w:numPr>
          <w:ilvl w:val="0"/>
          <w:numId w:val="6"/>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The start and finish times of any such provision, including the times for morning and afternoon sessions, where relevant</w:t>
      </w:r>
    </w:p>
    <w:p w14:paraId="3FEB0997" w14:textId="77777777" w:rsidR="009C6C5C" w:rsidRPr="00286862" w:rsidRDefault="009C6C5C" w:rsidP="005B2A87">
      <w:pPr>
        <w:pStyle w:val="ListParagraph"/>
        <w:numPr>
          <w:ilvl w:val="0"/>
          <w:numId w:val="6"/>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The address at which the provision will take place</w:t>
      </w:r>
    </w:p>
    <w:p w14:paraId="36DBC085" w14:textId="77777777" w:rsidR="009C6C5C" w:rsidRPr="00286862" w:rsidRDefault="009C6C5C" w:rsidP="005B2A87">
      <w:pPr>
        <w:pStyle w:val="ListParagraph"/>
        <w:numPr>
          <w:ilvl w:val="0"/>
          <w:numId w:val="6"/>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Any information required by the pupil to identify the person they should report to on the first day</w:t>
      </w:r>
    </w:p>
    <w:p w14:paraId="27757FEA" w14:textId="5FB06C30" w:rsidR="009C6C5C" w:rsidRDefault="009C6C5C" w:rsidP="009C6C5C">
      <w:pPr>
        <w:spacing w:after="120" w:line="240" w:lineRule="auto"/>
        <w:rPr>
          <w:rFonts w:eastAsia="MS Mincho" w:cstheme="minorHAnsi"/>
          <w:lang w:val="en-US"/>
        </w:rPr>
      </w:pPr>
      <w:r w:rsidRPr="009C6C5C">
        <w:rPr>
          <w:rFonts w:eastAsia="MS Mincho" w:cstheme="minorHAnsi"/>
          <w:lang w:val="en-US"/>
        </w:rPr>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14:paraId="0E335631" w14:textId="77777777" w:rsidR="00286862" w:rsidRPr="009C6C5C" w:rsidRDefault="00286862" w:rsidP="009C6C5C">
      <w:pPr>
        <w:spacing w:after="120" w:line="240" w:lineRule="auto"/>
        <w:rPr>
          <w:rFonts w:eastAsia="MS Mincho" w:cstheme="minorHAnsi"/>
          <w:lang w:val="en-US"/>
        </w:rPr>
      </w:pPr>
    </w:p>
    <w:p w14:paraId="61B9066D" w14:textId="77777777" w:rsidR="009C6C5C" w:rsidRPr="009C6C5C" w:rsidRDefault="009C6C5C" w:rsidP="009C6C5C">
      <w:pPr>
        <w:spacing w:before="120" w:after="0" w:line="240" w:lineRule="auto"/>
        <w:rPr>
          <w:rFonts w:ascii="Arial" w:eastAsia="MS Mincho" w:hAnsi="Arial" w:cs="Arial"/>
          <w:b/>
          <w:sz w:val="20"/>
          <w:szCs w:val="20"/>
          <w:lang w:val="en-US"/>
        </w:rPr>
      </w:pPr>
      <w:r w:rsidRPr="009C6C5C">
        <w:rPr>
          <w:rFonts w:ascii="Arial" w:eastAsia="MS Mincho" w:hAnsi="Arial" w:cs="Arial"/>
          <w:b/>
          <w:sz w:val="20"/>
          <w:szCs w:val="20"/>
          <w:lang w:val="en-US"/>
        </w:rPr>
        <w:t>Informing the governing board and local authority</w:t>
      </w:r>
    </w:p>
    <w:p w14:paraId="12387C4F"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The headteacher will immediately notify the governing board and the local authority (LA) of:</w:t>
      </w:r>
    </w:p>
    <w:p w14:paraId="1C05AE14" w14:textId="77777777" w:rsidR="009C6C5C" w:rsidRPr="00286862" w:rsidRDefault="009C6C5C" w:rsidP="005B2A87">
      <w:pPr>
        <w:pStyle w:val="ListParagraph"/>
        <w:numPr>
          <w:ilvl w:val="0"/>
          <w:numId w:val="7"/>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A permanent exclusion, including when a fixed-period exclusion is followed by a decision to permanently exclude a pupil</w:t>
      </w:r>
    </w:p>
    <w:p w14:paraId="20F404C4" w14:textId="77777777" w:rsidR="009C6C5C" w:rsidRPr="00286862" w:rsidRDefault="009C6C5C" w:rsidP="005B2A87">
      <w:pPr>
        <w:pStyle w:val="ListParagraph"/>
        <w:numPr>
          <w:ilvl w:val="0"/>
          <w:numId w:val="7"/>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Exclusions which would result in the pupil being excluded for more than 5 school days (or more than 10 lunchtimes) in a term</w:t>
      </w:r>
    </w:p>
    <w:p w14:paraId="4C67A254" w14:textId="77777777" w:rsidR="009C6C5C" w:rsidRPr="00286862" w:rsidRDefault="009C6C5C" w:rsidP="005B2A87">
      <w:pPr>
        <w:pStyle w:val="ListParagraph"/>
        <w:numPr>
          <w:ilvl w:val="0"/>
          <w:numId w:val="7"/>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 xml:space="preserve">Exclusions which would result in the pupil missing a public examination </w:t>
      </w:r>
    </w:p>
    <w:p w14:paraId="3ECB4329" w14:textId="77777777" w:rsidR="009C6C5C" w:rsidRPr="009C6C5C" w:rsidRDefault="009C6C5C" w:rsidP="009C6C5C">
      <w:pPr>
        <w:spacing w:after="120" w:line="240" w:lineRule="auto"/>
        <w:rPr>
          <w:rFonts w:eastAsia="MS Mincho" w:cstheme="minorHAnsi"/>
          <w:lang w:val="en-US"/>
        </w:rPr>
      </w:pPr>
      <w:r w:rsidRPr="009C6C5C">
        <w:rPr>
          <w:rFonts w:eastAsia="MS Mincho" w:cstheme="minorHAnsi"/>
          <w:lang w:val="en-US"/>
        </w:rPr>
        <w:t>For a permanent exclusion, if the pupil lives outside the LA in which the school is located, the headteacher will also immediately inform the pupil’s ‘home authority’ of the exclusion and the reason(s) for it without delay.</w:t>
      </w:r>
    </w:p>
    <w:p w14:paraId="16DC6326" w14:textId="77777777" w:rsidR="009C6C5C" w:rsidRPr="009C6C5C" w:rsidRDefault="009C6C5C" w:rsidP="009C6C5C">
      <w:pPr>
        <w:spacing w:after="120" w:line="240" w:lineRule="auto"/>
        <w:rPr>
          <w:rFonts w:eastAsia="MS Mincho" w:cstheme="minorHAnsi"/>
          <w:lang w:val="en-US"/>
        </w:rPr>
      </w:pPr>
      <w:r w:rsidRPr="009C6C5C">
        <w:rPr>
          <w:rFonts w:eastAsia="MS Mincho" w:cstheme="minorHAnsi"/>
          <w:lang w:val="en-US"/>
        </w:rPr>
        <w:t>For all other exclusions, the headteacher will notify the governing board and LA once a term.</w:t>
      </w:r>
    </w:p>
    <w:p w14:paraId="1FD467D2" w14:textId="2691E64B" w:rsidR="009C6C5C" w:rsidRPr="009C6C5C" w:rsidRDefault="009C6C5C" w:rsidP="009C6C5C">
      <w:pPr>
        <w:spacing w:before="240" w:after="120" w:line="240" w:lineRule="auto"/>
        <w:rPr>
          <w:rFonts w:eastAsia="MS Mincho" w:cstheme="minorHAnsi"/>
          <w:b/>
          <w:color w:val="12263F"/>
          <w:sz w:val="24"/>
          <w:szCs w:val="24"/>
          <w:lang w:val="en-US"/>
        </w:rPr>
      </w:pPr>
      <w:r w:rsidRPr="009C6C5C">
        <w:rPr>
          <w:rFonts w:eastAsia="MS Mincho" w:cstheme="minorHAnsi"/>
          <w:b/>
          <w:color w:val="12263F"/>
          <w:sz w:val="24"/>
          <w:szCs w:val="24"/>
          <w:lang w:val="en-US"/>
        </w:rPr>
        <w:t xml:space="preserve"> The governing board</w:t>
      </w:r>
    </w:p>
    <w:p w14:paraId="572E8340" w14:textId="2CFD3F08" w:rsidR="009C6C5C" w:rsidRPr="009C6C5C" w:rsidRDefault="009C6C5C" w:rsidP="009C6C5C">
      <w:pPr>
        <w:spacing w:before="120" w:after="0" w:line="240" w:lineRule="auto"/>
        <w:rPr>
          <w:rFonts w:eastAsia="MS Mincho" w:cstheme="minorHAnsi"/>
          <w:lang w:val="en-US"/>
        </w:rPr>
      </w:pPr>
      <w:r w:rsidRPr="009C6C5C">
        <w:rPr>
          <w:rFonts w:eastAsia="MS Mincho" w:cstheme="minorHAnsi"/>
          <w:lang w:val="en-US"/>
        </w:rPr>
        <w:t xml:space="preserve">Responsibilities regarding exclusions are delegated to </w:t>
      </w:r>
      <w:r w:rsidR="00286862" w:rsidRPr="00286862">
        <w:rPr>
          <w:rFonts w:eastAsia="MS Mincho" w:cstheme="minorHAnsi"/>
          <w:lang w:val="en-US"/>
        </w:rPr>
        <w:t>the Chair of Governors/ Trust exclusion panel</w:t>
      </w:r>
      <w:r w:rsidRPr="009C6C5C">
        <w:rPr>
          <w:rFonts w:eastAsia="MS Mincho" w:cstheme="minorHAnsi"/>
          <w:lang w:val="en-US"/>
        </w:rPr>
        <w:t xml:space="preserve"> </w:t>
      </w:r>
    </w:p>
    <w:p w14:paraId="2E6E2311" w14:textId="6346696C"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The </w:t>
      </w:r>
      <w:r w:rsidR="00286862" w:rsidRPr="00286862">
        <w:rPr>
          <w:rFonts w:eastAsia="MS Mincho" w:cstheme="minorHAnsi"/>
          <w:lang w:val="en-US"/>
        </w:rPr>
        <w:t xml:space="preserve">Trust appointed exclusion panel and </w:t>
      </w:r>
      <w:proofErr w:type="spellStart"/>
      <w:r w:rsidR="00286862" w:rsidRPr="00286862">
        <w:rPr>
          <w:rFonts w:eastAsia="MS Mincho" w:cstheme="minorHAnsi"/>
          <w:lang w:val="en-US"/>
        </w:rPr>
        <w:t>CoG</w:t>
      </w:r>
      <w:proofErr w:type="spellEnd"/>
      <w:r w:rsidRPr="009C6C5C">
        <w:rPr>
          <w:rFonts w:eastAsia="MS Mincho" w:cstheme="minorHAnsi"/>
          <w:lang w:val="en-US"/>
        </w:rPr>
        <w:t xml:space="preserve"> has a duty to consider the reinstatement of an excluded pupil (see section 6). </w:t>
      </w:r>
    </w:p>
    <w:p w14:paraId="16EB250C" w14:textId="2F064F5D"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Within 14 days of receipt of a request, the governing board will provide the secretary of </w:t>
      </w:r>
      <w:proofErr w:type="gramStart"/>
      <w:r w:rsidRPr="009C6C5C">
        <w:rPr>
          <w:rFonts w:eastAsia="MS Mincho" w:cstheme="minorHAnsi"/>
          <w:lang w:val="en-US"/>
        </w:rPr>
        <w:t>state  with</w:t>
      </w:r>
      <w:proofErr w:type="gramEnd"/>
      <w:r w:rsidRPr="009C6C5C">
        <w:rPr>
          <w:rFonts w:eastAsia="MS Mincho" w:cstheme="minorHAnsi"/>
          <w:lang w:val="en-US"/>
        </w:rPr>
        <w:t xml:space="preserve"> information about any exclusions in the last 12 months.</w:t>
      </w:r>
    </w:p>
    <w:p w14:paraId="55F90750" w14:textId="4698894E"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For a fixed-period exclusion of more than 5 school days, the governing </w:t>
      </w:r>
      <w:proofErr w:type="gramStart"/>
      <w:r w:rsidRPr="009C6C5C">
        <w:rPr>
          <w:rFonts w:eastAsia="MS Mincho" w:cstheme="minorHAnsi"/>
          <w:lang w:val="en-US"/>
        </w:rPr>
        <w:t xml:space="preserve">board </w:t>
      </w:r>
      <w:r w:rsidRPr="009C6C5C">
        <w:rPr>
          <w:rFonts w:eastAsia="MS Mincho" w:cstheme="minorHAnsi"/>
          <w:i/>
          <w:color w:val="F15F22"/>
          <w:lang w:val="en-US"/>
        </w:rPr>
        <w:t xml:space="preserve"> </w:t>
      </w:r>
      <w:r w:rsidRPr="009C6C5C">
        <w:rPr>
          <w:rFonts w:eastAsia="MS Mincho" w:cstheme="minorHAnsi"/>
          <w:lang w:val="en-US"/>
        </w:rPr>
        <w:t>will</w:t>
      </w:r>
      <w:proofErr w:type="gramEnd"/>
      <w:r w:rsidRPr="009C6C5C">
        <w:rPr>
          <w:rFonts w:eastAsia="MS Mincho" w:cstheme="minorHAnsi"/>
          <w:lang w:val="en-US"/>
        </w:rPr>
        <w:t xml:space="preserve"> arrange suitable full-time education for the pupil. This provision will begin no later than the sixth day of the exclusion. </w:t>
      </w:r>
    </w:p>
    <w:p w14:paraId="66011C9C" w14:textId="3A4287F6" w:rsidR="009C6C5C" w:rsidRPr="009C6C5C" w:rsidRDefault="009C6C5C" w:rsidP="009C6C5C">
      <w:pPr>
        <w:spacing w:before="240" w:after="120" w:line="240" w:lineRule="auto"/>
        <w:rPr>
          <w:rFonts w:eastAsia="MS Mincho" w:cstheme="minorHAnsi"/>
          <w:b/>
          <w:color w:val="12263F"/>
          <w:sz w:val="24"/>
          <w:szCs w:val="24"/>
          <w:lang w:val="en-US"/>
        </w:rPr>
      </w:pPr>
      <w:r w:rsidRPr="009C6C5C">
        <w:rPr>
          <w:rFonts w:eastAsia="MS Mincho" w:cstheme="minorHAnsi"/>
          <w:b/>
          <w:color w:val="12263F"/>
          <w:sz w:val="24"/>
          <w:szCs w:val="24"/>
          <w:lang w:val="en-US"/>
        </w:rPr>
        <w:t>The LA</w:t>
      </w:r>
    </w:p>
    <w:p w14:paraId="53B36A1B"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For permanent exclusions, the LA is responsible for arranging suitable full-time education to begin no later than the sixth day of the exclusion.</w:t>
      </w:r>
    </w:p>
    <w:p w14:paraId="384F9B7B" w14:textId="27F158DF" w:rsidR="009C6C5C" w:rsidRPr="009C6C5C" w:rsidRDefault="009C6C5C" w:rsidP="009C6C5C">
      <w:pPr>
        <w:spacing w:before="120" w:after="120" w:line="240" w:lineRule="auto"/>
        <w:outlineLvl w:val="0"/>
        <w:rPr>
          <w:rFonts w:ascii="Arial" w:eastAsia="MS Mincho" w:hAnsi="Arial" w:cs="Arial"/>
          <w:b/>
          <w:color w:val="FF1F64"/>
          <w:sz w:val="20"/>
          <w:szCs w:val="24"/>
        </w:rPr>
      </w:pPr>
    </w:p>
    <w:p w14:paraId="5BF0E46B" w14:textId="77777777" w:rsidR="00286862" w:rsidRPr="00286862" w:rsidRDefault="00286862" w:rsidP="009C6C5C">
      <w:pPr>
        <w:spacing w:before="120" w:after="120" w:line="240" w:lineRule="auto"/>
        <w:rPr>
          <w:rFonts w:eastAsia="MS Mincho" w:cstheme="minorHAnsi"/>
          <w:b/>
          <w:bCs/>
          <w:sz w:val="24"/>
          <w:szCs w:val="24"/>
          <w:lang w:val="en-US"/>
        </w:rPr>
      </w:pPr>
      <w:r w:rsidRPr="00286862">
        <w:rPr>
          <w:rFonts w:eastAsia="MS Mincho" w:cstheme="minorHAnsi"/>
          <w:b/>
          <w:bCs/>
          <w:sz w:val="24"/>
          <w:szCs w:val="24"/>
          <w:lang w:val="en-US"/>
        </w:rPr>
        <w:lastRenderedPageBreak/>
        <w:t>CONSIDERING THE REINSTATEMENT OF A PUPIL:</w:t>
      </w:r>
    </w:p>
    <w:p w14:paraId="610C9DE4" w14:textId="0B1C68E6" w:rsidR="009C6C5C" w:rsidRPr="009C6C5C" w:rsidRDefault="00286862" w:rsidP="009C6C5C">
      <w:pPr>
        <w:spacing w:before="120" w:after="120" w:line="240" w:lineRule="auto"/>
        <w:rPr>
          <w:rFonts w:eastAsia="MS Mincho" w:cstheme="minorHAnsi"/>
          <w:lang w:val="en-US"/>
        </w:rPr>
      </w:pPr>
      <w:r w:rsidRPr="00286862">
        <w:rPr>
          <w:rFonts w:eastAsia="MS Mincho" w:cstheme="minorHAnsi"/>
          <w:lang w:val="en-US"/>
        </w:rPr>
        <w:t>Wade Deacon</w:t>
      </w:r>
      <w:r>
        <w:rPr>
          <w:rFonts w:eastAsia="MS Mincho" w:cstheme="minorHAnsi"/>
          <w:lang w:val="en-US"/>
        </w:rPr>
        <w:t xml:space="preserve"> </w:t>
      </w:r>
      <w:r w:rsidRPr="00286862">
        <w:rPr>
          <w:rFonts w:eastAsia="MS Mincho" w:cstheme="minorHAnsi"/>
          <w:lang w:val="en-US"/>
        </w:rPr>
        <w:t>Trust exclusions panel</w:t>
      </w:r>
      <w:r w:rsidR="009C6C5C" w:rsidRPr="009C6C5C">
        <w:rPr>
          <w:rFonts w:eastAsia="MS Mincho" w:cstheme="minorHAnsi"/>
          <w:lang w:val="en-US"/>
        </w:rPr>
        <w:t xml:space="preserve"> will consider the reinstatement of an excluded pupil within 15 school days of receiving the notice of the exclusion if: </w:t>
      </w:r>
    </w:p>
    <w:p w14:paraId="3C12165C" w14:textId="77777777" w:rsidR="009C6C5C" w:rsidRPr="00286862" w:rsidRDefault="009C6C5C" w:rsidP="005B2A87">
      <w:pPr>
        <w:pStyle w:val="ListParagraph"/>
        <w:numPr>
          <w:ilvl w:val="0"/>
          <w:numId w:val="8"/>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The exclusion is permanent</w:t>
      </w:r>
    </w:p>
    <w:p w14:paraId="1CF09BCB" w14:textId="77777777" w:rsidR="009C6C5C" w:rsidRPr="00286862" w:rsidRDefault="009C6C5C" w:rsidP="005B2A87">
      <w:pPr>
        <w:pStyle w:val="ListParagraph"/>
        <w:numPr>
          <w:ilvl w:val="0"/>
          <w:numId w:val="8"/>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It is a fixed-term exclusion which would bring the pupil's total number of school days of exclusion to more than 15 in a term</w:t>
      </w:r>
    </w:p>
    <w:p w14:paraId="55958274" w14:textId="77777777" w:rsidR="009C6C5C" w:rsidRPr="00286862" w:rsidRDefault="009C6C5C" w:rsidP="005B2A87">
      <w:pPr>
        <w:pStyle w:val="ListParagraph"/>
        <w:numPr>
          <w:ilvl w:val="0"/>
          <w:numId w:val="8"/>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It would result in a pupil missing a public examination or national curriculum test</w:t>
      </w:r>
    </w:p>
    <w:p w14:paraId="63BA6F76" w14:textId="798C2F7A"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If requested to do so by parents, </w:t>
      </w:r>
      <w:r w:rsidR="00286862">
        <w:rPr>
          <w:rFonts w:eastAsia="MS Mincho" w:cstheme="minorHAnsi"/>
          <w:lang w:val="en-US"/>
        </w:rPr>
        <w:t xml:space="preserve">the appointed exclusion panel </w:t>
      </w:r>
      <w:r w:rsidRPr="009C6C5C">
        <w:rPr>
          <w:rFonts w:eastAsia="MS Mincho" w:cstheme="minorHAnsi"/>
          <w:lang w:val="en-US"/>
        </w:rPr>
        <w:t xml:space="preserve">will consider the reinstatement of an excluded pupil within 50 school days of receiving notice of the exclusion if the pupil would be excluded from school for more than 5 school days, but less than 15, in a single term. </w:t>
      </w:r>
    </w:p>
    <w:p w14:paraId="73EB3DCF" w14:textId="5357C0F8" w:rsidR="009C6C5C" w:rsidRPr="009C6C5C" w:rsidRDefault="009C6C5C" w:rsidP="00286862">
      <w:pPr>
        <w:spacing w:before="120" w:after="120" w:line="240" w:lineRule="auto"/>
        <w:rPr>
          <w:rFonts w:eastAsia="MS Mincho" w:cstheme="minorHAnsi"/>
          <w:lang w:val="en-US"/>
        </w:rPr>
      </w:pPr>
      <w:r w:rsidRPr="009C6C5C">
        <w:rPr>
          <w:rFonts w:eastAsia="MS Mincho" w:cstheme="minorHAnsi"/>
          <w:lang w:val="en-US"/>
        </w:rPr>
        <w:t xml:space="preserve">Where an exclusion would result in a pupil missing a public examination, </w:t>
      </w:r>
      <w:r w:rsidR="00286862" w:rsidRPr="00286862">
        <w:rPr>
          <w:rFonts w:eastAsia="MS Mincho" w:cstheme="minorHAnsi"/>
          <w:lang w:val="en-US"/>
        </w:rPr>
        <w:t xml:space="preserve">the appointed exclusion panel </w:t>
      </w:r>
      <w:r w:rsidRPr="009C6C5C">
        <w:rPr>
          <w:rFonts w:eastAsia="MS Mincho" w:cstheme="minorHAnsi"/>
          <w:lang w:val="en-US"/>
        </w:rPr>
        <w:t xml:space="preserve">will consider the reinstatement of the pupil before the date of the examination. </w:t>
      </w:r>
    </w:p>
    <w:p w14:paraId="22AF2CC1" w14:textId="27EE3936" w:rsidR="009C6C5C" w:rsidRPr="009C6C5C" w:rsidRDefault="00286862" w:rsidP="009C6C5C">
      <w:pPr>
        <w:spacing w:before="120" w:after="120" w:line="240" w:lineRule="auto"/>
        <w:rPr>
          <w:rFonts w:eastAsia="MS Mincho" w:cstheme="minorHAnsi"/>
          <w:lang w:val="en-US"/>
        </w:rPr>
      </w:pPr>
      <w:r w:rsidRPr="00286862">
        <w:rPr>
          <w:rFonts w:eastAsia="MS Mincho" w:cstheme="minorHAnsi"/>
          <w:lang w:val="en-US"/>
        </w:rPr>
        <w:t xml:space="preserve">The appointed exclusion </w:t>
      </w:r>
      <w:proofErr w:type="gramStart"/>
      <w:r w:rsidRPr="00286862">
        <w:rPr>
          <w:rFonts w:eastAsia="MS Mincho" w:cstheme="minorHAnsi"/>
          <w:lang w:val="en-US"/>
        </w:rPr>
        <w:t xml:space="preserve">panel </w:t>
      </w:r>
      <w:r w:rsidR="009C6C5C" w:rsidRPr="009C6C5C">
        <w:rPr>
          <w:rFonts w:eastAsia="MS Mincho" w:cstheme="minorHAnsi"/>
          <w:color w:val="F15F22"/>
          <w:lang w:val="en-US"/>
        </w:rPr>
        <w:t xml:space="preserve"> </w:t>
      </w:r>
      <w:r w:rsidR="009C6C5C" w:rsidRPr="009C6C5C">
        <w:rPr>
          <w:rFonts w:eastAsia="MS Mincho" w:cstheme="minorHAnsi"/>
          <w:lang w:val="en-US"/>
        </w:rPr>
        <w:t>can</w:t>
      </w:r>
      <w:proofErr w:type="gramEnd"/>
      <w:r w:rsidR="009C6C5C" w:rsidRPr="009C6C5C">
        <w:rPr>
          <w:rFonts w:eastAsia="MS Mincho" w:cstheme="minorHAnsi"/>
          <w:lang w:val="en-US"/>
        </w:rPr>
        <w:t xml:space="preserve"> either:</w:t>
      </w:r>
    </w:p>
    <w:p w14:paraId="3554BA03" w14:textId="77777777" w:rsidR="009C6C5C" w:rsidRPr="00286862" w:rsidRDefault="009C6C5C" w:rsidP="005B2A87">
      <w:pPr>
        <w:pStyle w:val="ListParagraph"/>
        <w:numPr>
          <w:ilvl w:val="0"/>
          <w:numId w:val="9"/>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Decline to reinstate the pupil, or</w:t>
      </w:r>
    </w:p>
    <w:p w14:paraId="0E70CD06" w14:textId="77777777" w:rsidR="009C6C5C" w:rsidRPr="00286862" w:rsidRDefault="009C6C5C" w:rsidP="005B2A87">
      <w:pPr>
        <w:pStyle w:val="ListParagraph"/>
        <w:numPr>
          <w:ilvl w:val="0"/>
          <w:numId w:val="9"/>
        </w:numPr>
        <w:spacing w:after="120"/>
        <w:rPr>
          <w:rFonts w:asciiTheme="minorHAnsi" w:eastAsia="MS Mincho" w:hAnsiTheme="minorHAnsi" w:cstheme="minorHAnsi"/>
          <w:sz w:val="22"/>
          <w:szCs w:val="22"/>
        </w:rPr>
      </w:pPr>
      <w:r w:rsidRPr="00286862">
        <w:rPr>
          <w:rFonts w:asciiTheme="minorHAnsi" w:eastAsia="MS Mincho" w:hAnsiTheme="minorHAnsi" w:cstheme="minorHAnsi"/>
          <w:sz w:val="22"/>
          <w:szCs w:val="22"/>
        </w:rPr>
        <w:t>Direct the reinstatement of the pupil immediately, or on a particular date</w:t>
      </w:r>
    </w:p>
    <w:p w14:paraId="1876210B" w14:textId="41E8D1A3"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In reaching a decision, </w:t>
      </w:r>
      <w:r w:rsidR="00286862" w:rsidRPr="00AB5DB2">
        <w:rPr>
          <w:rFonts w:eastAsia="MS Mincho" w:cstheme="minorHAnsi"/>
          <w:lang w:val="en-US"/>
        </w:rPr>
        <w:t xml:space="preserve">the appointed exclusion panel </w:t>
      </w:r>
      <w:r w:rsidRPr="009C6C5C">
        <w:rPr>
          <w:rFonts w:eastAsia="MS Mincho" w:cstheme="minorHAnsi"/>
          <w:lang w:val="en-US"/>
        </w:rPr>
        <w:t xml:space="preserve">will consider whether the exclusion was lawful, </w:t>
      </w:r>
      <w:proofErr w:type="gramStart"/>
      <w:r w:rsidRPr="009C6C5C">
        <w:rPr>
          <w:rFonts w:eastAsia="MS Mincho" w:cstheme="minorHAnsi"/>
          <w:lang w:val="en-US"/>
        </w:rPr>
        <w:t>reasonable</w:t>
      </w:r>
      <w:proofErr w:type="gramEnd"/>
      <w:r w:rsidRPr="009C6C5C">
        <w:rPr>
          <w:rFonts w:eastAsia="MS Mincho" w:cstheme="minorHAnsi"/>
          <w:lang w:val="en-US"/>
        </w:rPr>
        <w:t xml:space="preserve"> and procedurally fair and whether the headteacher followed their legal duties. They will decide whether or not a fact is true ‘on the balance of probabilities’, which differs from the criminal standard of ‘beyond reasonable doubt’, as well as any evidence that was presented in relation to the decision to exclude.</w:t>
      </w:r>
    </w:p>
    <w:p w14:paraId="6EEC97DE" w14:textId="77777777" w:rsidR="00AB5DB2" w:rsidRPr="00AB5DB2"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Minutes will be taken of the meeting, and a record of evidence considered kept. The outcome will also be recorded on the pupil’s educational record. </w:t>
      </w:r>
    </w:p>
    <w:p w14:paraId="1E76A5CA" w14:textId="2F3E7E93" w:rsidR="009C6C5C" w:rsidRPr="009C6C5C" w:rsidRDefault="00AB5DB2" w:rsidP="009C6C5C">
      <w:pPr>
        <w:spacing w:before="120" w:after="120" w:line="240" w:lineRule="auto"/>
        <w:rPr>
          <w:rFonts w:eastAsia="MS Mincho" w:cstheme="minorHAnsi"/>
          <w:lang w:val="en-US"/>
        </w:rPr>
      </w:pPr>
      <w:r w:rsidRPr="00AB5DB2">
        <w:rPr>
          <w:rFonts w:eastAsia="MS Mincho" w:cstheme="minorHAnsi"/>
          <w:lang w:val="en-US"/>
        </w:rPr>
        <w:t xml:space="preserve">The appointed exclusion panel </w:t>
      </w:r>
      <w:r w:rsidR="009C6C5C" w:rsidRPr="009C6C5C">
        <w:rPr>
          <w:rFonts w:eastAsia="MS Mincho" w:cstheme="minorHAnsi"/>
          <w:lang w:val="en-US"/>
        </w:rPr>
        <w:t xml:space="preserve">will notify, in writing, the headteacher, parents and the LA of its decision, along with reasons for its decision, without delay. </w:t>
      </w:r>
    </w:p>
    <w:p w14:paraId="48C2FFD0" w14:textId="62928433"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Where an exclusion is permanent, </w:t>
      </w:r>
      <w:r w:rsidR="00AB5DB2" w:rsidRPr="00AB5DB2">
        <w:rPr>
          <w:rFonts w:eastAsia="MS Mincho" w:cstheme="minorHAnsi"/>
          <w:lang w:val="en-US"/>
        </w:rPr>
        <w:t>the appointed exclusion panel</w:t>
      </w:r>
      <w:r w:rsidRPr="009C6C5C">
        <w:rPr>
          <w:rFonts w:eastAsia="MS Mincho" w:cstheme="minorHAnsi"/>
          <w:color w:val="F15F22"/>
          <w:lang w:val="en-US"/>
        </w:rPr>
        <w:t xml:space="preserve"> </w:t>
      </w:r>
      <w:r w:rsidRPr="009C6C5C">
        <w:rPr>
          <w:rFonts w:eastAsia="MS Mincho" w:cstheme="minorHAnsi"/>
          <w:lang w:val="en-US"/>
        </w:rPr>
        <w:t>decision will also include the following:</w:t>
      </w:r>
    </w:p>
    <w:p w14:paraId="7BDCA8B3" w14:textId="77777777" w:rsidR="009C6C5C" w:rsidRPr="00AB5DB2" w:rsidRDefault="009C6C5C" w:rsidP="005B2A87">
      <w:pPr>
        <w:pStyle w:val="ListParagraph"/>
        <w:numPr>
          <w:ilvl w:val="0"/>
          <w:numId w:val="10"/>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The fact that it is permanent</w:t>
      </w:r>
    </w:p>
    <w:p w14:paraId="5B40C892" w14:textId="77777777" w:rsidR="009C6C5C" w:rsidRPr="00AB5DB2" w:rsidRDefault="009C6C5C" w:rsidP="005B2A87">
      <w:pPr>
        <w:pStyle w:val="ListParagraph"/>
        <w:numPr>
          <w:ilvl w:val="0"/>
          <w:numId w:val="10"/>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Notice of parents’ right to ask for the decision to be reviewed by an independent review panel, and:</w:t>
      </w:r>
    </w:p>
    <w:p w14:paraId="5F5B7875" w14:textId="77777777" w:rsidR="009C6C5C" w:rsidRPr="009C6C5C" w:rsidRDefault="009C6C5C" w:rsidP="005B2A87">
      <w:pPr>
        <w:numPr>
          <w:ilvl w:val="1"/>
          <w:numId w:val="1"/>
        </w:numPr>
        <w:shd w:val="clear" w:color="auto" w:fill="FFFFFF"/>
        <w:spacing w:before="120" w:after="0" w:line="240" w:lineRule="auto"/>
        <w:rPr>
          <w:rFonts w:eastAsia="Times New Roman" w:cstheme="minorHAnsi"/>
          <w:lang w:eastAsia="en-GB"/>
        </w:rPr>
      </w:pPr>
      <w:r w:rsidRPr="009C6C5C">
        <w:rPr>
          <w:rFonts w:eastAsia="Times New Roman" w:cstheme="minorHAnsi"/>
          <w:lang w:eastAsia="en-GB"/>
        </w:rPr>
        <w:t xml:space="preserve">The date by which an application for an independent review must be made </w:t>
      </w:r>
    </w:p>
    <w:p w14:paraId="5328FE2A" w14:textId="77777777" w:rsidR="009C6C5C" w:rsidRPr="009C6C5C" w:rsidRDefault="009C6C5C" w:rsidP="005B2A87">
      <w:pPr>
        <w:numPr>
          <w:ilvl w:val="1"/>
          <w:numId w:val="1"/>
        </w:numPr>
        <w:shd w:val="clear" w:color="auto" w:fill="FFFFFF"/>
        <w:spacing w:before="120" w:after="0" w:line="240" w:lineRule="auto"/>
        <w:rPr>
          <w:rFonts w:eastAsia="Times New Roman" w:cstheme="minorHAnsi"/>
          <w:lang w:eastAsia="en-GB"/>
        </w:rPr>
      </w:pPr>
      <w:r w:rsidRPr="009C6C5C">
        <w:rPr>
          <w:rFonts w:eastAsia="Times New Roman" w:cstheme="minorHAnsi"/>
          <w:lang w:eastAsia="en-GB"/>
        </w:rPr>
        <w:t>The name and address to whom an application for a review should be submitted</w:t>
      </w:r>
    </w:p>
    <w:p w14:paraId="66AB6D0B" w14:textId="77777777" w:rsidR="009C6C5C" w:rsidRPr="009C6C5C" w:rsidRDefault="009C6C5C" w:rsidP="005B2A87">
      <w:pPr>
        <w:numPr>
          <w:ilvl w:val="1"/>
          <w:numId w:val="1"/>
        </w:numPr>
        <w:shd w:val="clear" w:color="auto" w:fill="FFFFFF"/>
        <w:spacing w:before="120" w:after="0" w:line="240" w:lineRule="auto"/>
        <w:rPr>
          <w:rFonts w:eastAsia="Times New Roman" w:cstheme="minorHAnsi"/>
          <w:lang w:eastAsia="en-GB"/>
        </w:rPr>
      </w:pPr>
      <w:r w:rsidRPr="009C6C5C">
        <w:rPr>
          <w:rFonts w:eastAsia="Times New Roman" w:cstheme="minorHAnsi"/>
          <w:lang w:eastAsia="en-GB"/>
        </w:rPr>
        <w:t xml:space="preserve">That any application should set out the grounds on which it is being made and that, where appropriate, reference to how the pupil’s SEN are considered to be relevant to the </w:t>
      </w:r>
      <w:proofErr w:type="gramStart"/>
      <w:r w:rsidRPr="009C6C5C">
        <w:rPr>
          <w:rFonts w:eastAsia="Times New Roman" w:cstheme="minorHAnsi"/>
          <w:lang w:eastAsia="en-GB"/>
        </w:rPr>
        <w:t>exclusion</w:t>
      </w:r>
      <w:proofErr w:type="gramEnd"/>
    </w:p>
    <w:p w14:paraId="59832C64" w14:textId="42D0CFD6" w:rsidR="009C6C5C" w:rsidRPr="009C6C5C" w:rsidRDefault="009C6C5C" w:rsidP="005B2A87">
      <w:pPr>
        <w:numPr>
          <w:ilvl w:val="1"/>
          <w:numId w:val="1"/>
        </w:numPr>
        <w:shd w:val="clear" w:color="auto" w:fill="FFFFFF"/>
        <w:spacing w:before="120" w:after="0" w:line="240" w:lineRule="auto"/>
        <w:rPr>
          <w:rFonts w:eastAsia="Times New Roman" w:cstheme="minorHAnsi"/>
          <w:lang w:eastAsia="en-GB"/>
        </w:rPr>
      </w:pPr>
      <w:r w:rsidRPr="009C6C5C">
        <w:rPr>
          <w:rFonts w:eastAsia="Times New Roman" w:cstheme="minorHAnsi"/>
          <w:lang w:eastAsia="en-GB"/>
        </w:rPr>
        <w:t xml:space="preserve">That, regardless of whether the excluded pupil has recognised SEN, parents have a right to require the </w:t>
      </w:r>
      <w:r w:rsidR="00AB5DB2">
        <w:rPr>
          <w:rFonts w:eastAsia="MS Mincho" w:cstheme="minorHAnsi"/>
          <w:lang w:eastAsia="en-GB"/>
        </w:rPr>
        <w:t>Academy trust</w:t>
      </w:r>
      <w:r w:rsidRPr="009C6C5C">
        <w:rPr>
          <w:rFonts w:eastAsia="Times New Roman" w:cstheme="minorHAnsi"/>
          <w:lang w:eastAsia="en-GB"/>
        </w:rPr>
        <w:t xml:space="preserve"> to appoint an SEN expert to attend the review</w:t>
      </w:r>
    </w:p>
    <w:p w14:paraId="184AD9AA" w14:textId="77777777" w:rsidR="009C6C5C" w:rsidRPr="009C6C5C" w:rsidRDefault="009C6C5C" w:rsidP="005B2A87">
      <w:pPr>
        <w:numPr>
          <w:ilvl w:val="1"/>
          <w:numId w:val="1"/>
        </w:numPr>
        <w:shd w:val="clear" w:color="auto" w:fill="FFFFFF"/>
        <w:spacing w:before="120" w:after="0" w:line="240" w:lineRule="auto"/>
        <w:rPr>
          <w:rFonts w:eastAsia="Times New Roman" w:cstheme="minorHAnsi"/>
          <w:lang w:eastAsia="en-GB"/>
        </w:rPr>
      </w:pPr>
      <w:r w:rsidRPr="009C6C5C">
        <w:rPr>
          <w:rFonts w:eastAsia="Times New Roman" w:cstheme="minorHAnsi"/>
          <w:lang w:eastAsia="en-GB"/>
        </w:rPr>
        <w:t>Details of the role of the SEN expert and that there would be no cost to parents for this appointment</w:t>
      </w:r>
    </w:p>
    <w:p w14:paraId="0A8D005D" w14:textId="77777777" w:rsidR="009C6C5C" w:rsidRPr="009C6C5C" w:rsidRDefault="009C6C5C" w:rsidP="005B2A87">
      <w:pPr>
        <w:numPr>
          <w:ilvl w:val="1"/>
          <w:numId w:val="1"/>
        </w:numPr>
        <w:shd w:val="clear" w:color="auto" w:fill="FFFFFF"/>
        <w:spacing w:before="120" w:after="0" w:line="240" w:lineRule="auto"/>
        <w:rPr>
          <w:rFonts w:eastAsia="Times New Roman" w:cstheme="minorHAnsi"/>
          <w:lang w:eastAsia="en-GB"/>
        </w:rPr>
      </w:pPr>
      <w:r w:rsidRPr="009C6C5C">
        <w:rPr>
          <w:rFonts w:eastAsia="Times New Roman" w:cstheme="minorHAnsi"/>
          <w:lang w:eastAsia="en-GB"/>
        </w:rPr>
        <w:t>That parents must make clear if they wish for an SEN expert to be appointed in any application for a review</w:t>
      </w:r>
    </w:p>
    <w:p w14:paraId="5E53ACB3" w14:textId="77777777" w:rsidR="009C6C5C" w:rsidRPr="009C6C5C" w:rsidRDefault="009C6C5C" w:rsidP="005B2A87">
      <w:pPr>
        <w:numPr>
          <w:ilvl w:val="1"/>
          <w:numId w:val="1"/>
        </w:numPr>
        <w:shd w:val="clear" w:color="auto" w:fill="FFFFFF"/>
        <w:spacing w:before="120" w:after="0" w:line="240" w:lineRule="auto"/>
        <w:rPr>
          <w:rFonts w:eastAsia="Times New Roman" w:cstheme="minorHAnsi"/>
          <w:lang w:eastAsia="en-GB"/>
        </w:rPr>
      </w:pPr>
      <w:r w:rsidRPr="009C6C5C">
        <w:rPr>
          <w:rFonts w:eastAsia="Times New Roman" w:cstheme="minorHAnsi"/>
          <w:lang w:eastAsia="en-GB"/>
        </w:rPr>
        <w:t>That parents may, at their own expense, appoint someone to make written and/or oral representations to the panel, and parents may also bring a friend to the review</w:t>
      </w:r>
    </w:p>
    <w:p w14:paraId="4B1542B7" w14:textId="77777777" w:rsidR="009C6C5C" w:rsidRPr="009C6C5C" w:rsidRDefault="009C6C5C" w:rsidP="009C6C5C">
      <w:pPr>
        <w:shd w:val="clear" w:color="auto" w:fill="FFFFFF"/>
        <w:spacing w:before="120" w:after="0" w:line="240" w:lineRule="auto"/>
        <w:ind w:left="1440"/>
        <w:rPr>
          <w:rFonts w:ascii="Arial" w:eastAsia="Times New Roman" w:hAnsi="Arial" w:cs="Arial"/>
          <w:sz w:val="20"/>
          <w:szCs w:val="20"/>
          <w:lang w:eastAsia="en-GB"/>
        </w:rPr>
      </w:pPr>
    </w:p>
    <w:p w14:paraId="09AD51B5" w14:textId="77777777" w:rsidR="009C6C5C" w:rsidRPr="009C6C5C" w:rsidRDefault="009C6C5C" w:rsidP="009C6C5C">
      <w:pPr>
        <w:spacing w:after="120" w:line="240" w:lineRule="auto"/>
        <w:ind w:left="340" w:hanging="170"/>
        <w:rPr>
          <w:rFonts w:eastAsia="MS Mincho" w:cstheme="minorHAnsi"/>
          <w:lang w:val="en-US"/>
        </w:rPr>
      </w:pPr>
      <w:r w:rsidRPr="009C6C5C">
        <w:rPr>
          <w:rFonts w:eastAsia="MS Mincho" w:cstheme="minorHAnsi"/>
          <w:lang w:val="en-US"/>
        </w:rPr>
        <w:t xml:space="preserve">That if parents believe that the exclusion has occurred </w:t>
      </w:r>
      <w:proofErr w:type="gramStart"/>
      <w:r w:rsidRPr="009C6C5C">
        <w:rPr>
          <w:rFonts w:eastAsia="MS Mincho" w:cstheme="minorHAnsi"/>
          <w:lang w:val="en-US"/>
        </w:rPr>
        <w:t>as a result of</w:t>
      </w:r>
      <w:proofErr w:type="gramEnd"/>
      <w:r w:rsidRPr="009C6C5C">
        <w:rPr>
          <w:rFonts w:eastAsia="MS Mincho" w:cstheme="minorHAnsi"/>
          <w:lang w:val="en-US"/>
        </w:rPr>
        <w:t xml:space="preserve">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14:paraId="5E568DE4" w14:textId="16BE9AB2" w:rsidR="009C6C5C" w:rsidRPr="009C6C5C" w:rsidRDefault="009C6C5C" w:rsidP="009C6C5C">
      <w:pPr>
        <w:spacing w:before="120" w:after="120" w:line="240" w:lineRule="auto"/>
        <w:outlineLvl w:val="0"/>
        <w:rPr>
          <w:rFonts w:ascii="Arial" w:eastAsia="Calibri" w:hAnsi="Arial" w:cs="Arial"/>
          <w:b/>
          <w:color w:val="FF1F64"/>
          <w:sz w:val="28"/>
          <w:szCs w:val="36"/>
        </w:rPr>
      </w:pPr>
    </w:p>
    <w:p w14:paraId="69CD21D0" w14:textId="77777777" w:rsidR="00AB5DB2" w:rsidRPr="00AB5DB2" w:rsidRDefault="00AB5DB2" w:rsidP="009C6C5C">
      <w:pPr>
        <w:spacing w:before="120" w:after="120" w:line="240" w:lineRule="auto"/>
        <w:rPr>
          <w:rFonts w:eastAsia="MS Mincho" w:cstheme="minorHAnsi"/>
          <w:b/>
          <w:bCs/>
          <w:sz w:val="24"/>
          <w:szCs w:val="24"/>
          <w:lang w:val="en-US"/>
        </w:rPr>
      </w:pPr>
      <w:r w:rsidRPr="00AB5DB2">
        <w:rPr>
          <w:rFonts w:eastAsia="MS Mincho" w:cstheme="minorHAnsi"/>
          <w:b/>
          <w:bCs/>
          <w:sz w:val="24"/>
          <w:szCs w:val="24"/>
          <w:lang w:val="en-US"/>
        </w:rPr>
        <w:t>INDEPENDENT REVIEW</w:t>
      </w:r>
    </w:p>
    <w:p w14:paraId="398E3C3F" w14:textId="608FC025"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If parents apply for an independent review, the </w:t>
      </w:r>
      <w:r w:rsidR="00AB5DB2" w:rsidRPr="00AB5DB2">
        <w:rPr>
          <w:rFonts w:eastAsia="MS Mincho" w:cstheme="minorHAnsi"/>
          <w:lang w:val="en-US"/>
        </w:rPr>
        <w:t xml:space="preserve">academy trust </w:t>
      </w:r>
      <w:r w:rsidRPr="009C6C5C">
        <w:rPr>
          <w:rFonts w:eastAsia="MS Mincho" w:cstheme="minorHAnsi"/>
          <w:lang w:val="en-US"/>
        </w:rPr>
        <w:t xml:space="preserve">will arrange for an independent panel to review the decision of the governing board not to reinstate a permanently excluded pupil. </w:t>
      </w:r>
    </w:p>
    <w:p w14:paraId="20A9FD41" w14:textId="5730D866"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Applications for an independent review must be made within 15 school days of notice being given to the parents by </w:t>
      </w:r>
      <w:r w:rsidR="00AB5DB2" w:rsidRPr="00AB5DB2">
        <w:rPr>
          <w:rFonts w:eastAsia="MS Mincho" w:cstheme="minorHAnsi"/>
          <w:lang w:val="en-US"/>
        </w:rPr>
        <w:t>academy trust</w:t>
      </w:r>
      <w:r w:rsidRPr="009C6C5C">
        <w:rPr>
          <w:rFonts w:eastAsia="MS Mincho" w:cstheme="minorHAnsi"/>
          <w:lang w:val="en-US"/>
        </w:rPr>
        <w:t xml:space="preserve"> of its decision to not reinstate a pupil.</w:t>
      </w:r>
    </w:p>
    <w:p w14:paraId="34655B37"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A panel of 3 or 5 members will be constituted with representatives from each of the categories below. Where a 5-member panel is constituted, 2 members will come from the school </w:t>
      </w:r>
      <w:proofErr w:type="gramStart"/>
      <w:r w:rsidRPr="009C6C5C">
        <w:rPr>
          <w:rFonts w:eastAsia="MS Mincho" w:cstheme="minorHAnsi"/>
          <w:lang w:val="en-US"/>
        </w:rPr>
        <w:t>governors</w:t>
      </w:r>
      <w:proofErr w:type="gramEnd"/>
      <w:r w:rsidRPr="009C6C5C">
        <w:rPr>
          <w:rFonts w:eastAsia="MS Mincho" w:cstheme="minorHAnsi"/>
          <w:lang w:val="en-US"/>
        </w:rPr>
        <w:t xml:space="preserve"> category and 2 members will come from the headteacher category. </w:t>
      </w:r>
    </w:p>
    <w:p w14:paraId="2F691417" w14:textId="77777777" w:rsidR="009C6C5C" w:rsidRPr="00AB5DB2" w:rsidRDefault="009C6C5C" w:rsidP="005B2A87">
      <w:pPr>
        <w:pStyle w:val="ListParagraph"/>
        <w:numPr>
          <w:ilvl w:val="0"/>
          <w:numId w:val="11"/>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A lay member to chair the panel who has not worked in any school in a paid capacity, disregarding any experience as a school governor or volunteer</w:t>
      </w:r>
    </w:p>
    <w:p w14:paraId="6D34784A" w14:textId="77777777" w:rsidR="009C6C5C" w:rsidRPr="00AB5DB2" w:rsidRDefault="009C6C5C" w:rsidP="005B2A87">
      <w:pPr>
        <w:pStyle w:val="ListParagraph"/>
        <w:numPr>
          <w:ilvl w:val="0"/>
          <w:numId w:val="11"/>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School governors who have served as a governor for at least 12 consecutive months in the last 5 years, provided they have not been teachers or headteachers during this time</w:t>
      </w:r>
    </w:p>
    <w:p w14:paraId="10F7A918" w14:textId="77777777" w:rsidR="009C6C5C" w:rsidRPr="00AB5DB2" w:rsidRDefault="009C6C5C" w:rsidP="005B2A87">
      <w:pPr>
        <w:pStyle w:val="ListParagraph"/>
        <w:numPr>
          <w:ilvl w:val="0"/>
          <w:numId w:val="11"/>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Headteachers or individuals who have been a headteacher within the last 5 years</w:t>
      </w:r>
    </w:p>
    <w:p w14:paraId="081EBB17"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A person may not serve as a member of a review panel if they:</w:t>
      </w:r>
    </w:p>
    <w:p w14:paraId="1DFC0BC4" w14:textId="43DA13A2" w:rsidR="009C6C5C" w:rsidRPr="00AB5DB2" w:rsidRDefault="009C6C5C" w:rsidP="005B2A87">
      <w:pPr>
        <w:pStyle w:val="ListParagraph"/>
        <w:numPr>
          <w:ilvl w:val="0"/>
          <w:numId w:val="12"/>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 xml:space="preserve">Are a </w:t>
      </w:r>
      <w:r w:rsidR="00AB5DB2" w:rsidRPr="00AB5DB2">
        <w:rPr>
          <w:rFonts w:asciiTheme="minorHAnsi" w:eastAsia="MS Mincho" w:hAnsiTheme="minorHAnsi" w:cstheme="minorHAnsi"/>
          <w:sz w:val="22"/>
          <w:szCs w:val="22"/>
        </w:rPr>
        <w:t>member</w:t>
      </w:r>
      <w:r w:rsidRPr="00AB5DB2">
        <w:rPr>
          <w:rFonts w:asciiTheme="minorHAnsi" w:eastAsia="MS Mincho" w:hAnsiTheme="minorHAnsi" w:cstheme="minorHAnsi"/>
          <w:sz w:val="22"/>
          <w:szCs w:val="22"/>
        </w:rPr>
        <w:t xml:space="preserve"> of the</w:t>
      </w:r>
      <w:r w:rsidR="00AB5DB2" w:rsidRPr="00AB5DB2">
        <w:rPr>
          <w:rFonts w:asciiTheme="minorHAnsi" w:eastAsia="MS Mincho" w:hAnsiTheme="minorHAnsi" w:cstheme="minorHAnsi"/>
          <w:sz w:val="22"/>
          <w:szCs w:val="22"/>
        </w:rPr>
        <w:t xml:space="preserve"> academy trust </w:t>
      </w:r>
      <w:r w:rsidRPr="00AB5DB2">
        <w:rPr>
          <w:rFonts w:asciiTheme="minorHAnsi" w:eastAsia="MS Mincho" w:hAnsiTheme="minorHAnsi" w:cstheme="minorHAnsi"/>
          <w:sz w:val="22"/>
          <w:szCs w:val="22"/>
        </w:rPr>
        <w:t>or governing board of the excluding school</w:t>
      </w:r>
    </w:p>
    <w:p w14:paraId="695C30B2" w14:textId="77777777" w:rsidR="009C6C5C" w:rsidRPr="00AB5DB2" w:rsidRDefault="009C6C5C" w:rsidP="005B2A87">
      <w:pPr>
        <w:pStyle w:val="ListParagraph"/>
        <w:numPr>
          <w:ilvl w:val="0"/>
          <w:numId w:val="12"/>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Are the headteacher of the excluding school, or have held this position in the last 5 years</w:t>
      </w:r>
    </w:p>
    <w:p w14:paraId="10C51C58" w14:textId="372F8452" w:rsidR="009C6C5C" w:rsidRPr="00AB5DB2" w:rsidRDefault="009C6C5C" w:rsidP="005B2A87">
      <w:pPr>
        <w:pStyle w:val="ListParagraph"/>
        <w:numPr>
          <w:ilvl w:val="0"/>
          <w:numId w:val="12"/>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 xml:space="preserve">Are an employee of the </w:t>
      </w:r>
      <w:r w:rsidR="00AB5DB2">
        <w:rPr>
          <w:rFonts w:asciiTheme="minorHAnsi" w:eastAsia="MS Mincho" w:hAnsiTheme="minorHAnsi" w:cstheme="minorHAnsi"/>
          <w:sz w:val="22"/>
          <w:szCs w:val="22"/>
        </w:rPr>
        <w:t>academy trust</w:t>
      </w:r>
      <w:r w:rsidRPr="00AB5DB2">
        <w:rPr>
          <w:rFonts w:asciiTheme="minorHAnsi" w:eastAsia="MS Mincho" w:hAnsiTheme="minorHAnsi" w:cstheme="minorHAnsi"/>
          <w:sz w:val="22"/>
          <w:szCs w:val="22"/>
        </w:rPr>
        <w:t xml:space="preserve"> or the governing board, of the excluding school (unless they are employed as a headteacher at another school)</w:t>
      </w:r>
    </w:p>
    <w:p w14:paraId="74DD2339" w14:textId="7B58325E" w:rsidR="009C6C5C" w:rsidRPr="00AB5DB2" w:rsidRDefault="009C6C5C" w:rsidP="005B2A87">
      <w:pPr>
        <w:pStyle w:val="ListParagraph"/>
        <w:numPr>
          <w:ilvl w:val="0"/>
          <w:numId w:val="12"/>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 xml:space="preserve">Have, or at any time have had, any connection with the </w:t>
      </w:r>
      <w:r w:rsidR="00AB5DB2">
        <w:rPr>
          <w:rFonts w:asciiTheme="minorHAnsi" w:eastAsia="MS Mincho" w:hAnsiTheme="minorHAnsi" w:cstheme="minorHAnsi"/>
          <w:sz w:val="22"/>
          <w:szCs w:val="22"/>
        </w:rPr>
        <w:t>academy trust</w:t>
      </w:r>
      <w:r w:rsidRPr="00AB5DB2">
        <w:rPr>
          <w:rFonts w:asciiTheme="minorHAnsi" w:eastAsia="MS Mincho" w:hAnsiTheme="minorHAnsi" w:cstheme="minorHAnsi"/>
          <w:sz w:val="22"/>
          <w:szCs w:val="22"/>
        </w:rPr>
        <w:t xml:space="preserve"> school, governing board, parents or pupil, or the incident leading to the exclusion, which might reasonably be taken to raise doubts about their impartiality</w:t>
      </w:r>
    </w:p>
    <w:p w14:paraId="629D37F1" w14:textId="77777777" w:rsidR="009C6C5C" w:rsidRPr="00AB5DB2" w:rsidRDefault="009C6C5C" w:rsidP="005B2A87">
      <w:pPr>
        <w:pStyle w:val="ListParagraph"/>
        <w:numPr>
          <w:ilvl w:val="0"/>
          <w:numId w:val="12"/>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Have not had the required training within the last 2 years (see appendix 1 for what training must cover)</w:t>
      </w:r>
    </w:p>
    <w:p w14:paraId="44780AAB"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A clerk will be appointed to the panel. </w:t>
      </w:r>
    </w:p>
    <w:p w14:paraId="4C3E0E19"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The independent panel will decide one of the following:</w:t>
      </w:r>
    </w:p>
    <w:p w14:paraId="03AFB5F8" w14:textId="77777777" w:rsidR="009C6C5C" w:rsidRPr="00AB5DB2" w:rsidRDefault="009C6C5C" w:rsidP="005B2A87">
      <w:pPr>
        <w:pStyle w:val="ListParagraph"/>
        <w:numPr>
          <w:ilvl w:val="0"/>
          <w:numId w:val="13"/>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Uphold the governing board’s decision</w:t>
      </w:r>
    </w:p>
    <w:p w14:paraId="06E49941" w14:textId="77777777" w:rsidR="009C6C5C" w:rsidRPr="00AB5DB2" w:rsidRDefault="009C6C5C" w:rsidP="005B2A87">
      <w:pPr>
        <w:pStyle w:val="ListParagraph"/>
        <w:numPr>
          <w:ilvl w:val="0"/>
          <w:numId w:val="13"/>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Recommend that the governing board reconsiders reinstatement</w:t>
      </w:r>
    </w:p>
    <w:p w14:paraId="0AD801E6" w14:textId="77777777" w:rsidR="009C6C5C" w:rsidRPr="00AB5DB2" w:rsidRDefault="009C6C5C" w:rsidP="005B2A87">
      <w:pPr>
        <w:pStyle w:val="ListParagraph"/>
        <w:numPr>
          <w:ilvl w:val="0"/>
          <w:numId w:val="13"/>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Quash the governing board’s decision and direct that they reconsider reinstatement (only when the decision is judged to be flawed)</w:t>
      </w:r>
    </w:p>
    <w:p w14:paraId="1BCD7946"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The panel’s decision can be decided by a majority vote. In the case of a tied decision, the chair has the casting vote. </w:t>
      </w:r>
    </w:p>
    <w:p w14:paraId="316AC6B2" w14:textId="0352E3F6" w:rsidR="009C6C5C" w:rsidRPr="009C6C5C" w:rsidRDefault="009C6C5C" w:rsidP="009C6C5C">
      <w:pPr>
        <w:spacing w:before="120" w:after="120" w:line="240" w:lineRule="auto"/>
        <w:outlineLvl w:val="0"/>
        <w:rPr>
          <w:rFonts w:ascii="Arial" w:eastAsia="Calibri" w:hAnsi="Arial" w:cs="Arial"/>
          <w:b/>
          <w:color w:val="FF1F64"/>
          <w:sz w:val="28"/>
          <w:szCs w:val="36"/>
        </w:rPr>
      </w:pPr>
    </w:p>
    <w:p w14:paraId="13E8ECDC" w14:textId="77777777" w:rsidR="00AB5DB2" w:rsidRPr="00AB5DB2" w:rsidRDefault="00AB5DB2" w:rsidP="009C6C5C">
      <w:pPr>
        <w:spacing w:before="120" w:after="120" w:line="240" w:lineRule="auto"/>
        <w:rPr>
          <w:rFonts w:eastAsia="MS Mincho" w:cstheme="minorHAnsi"/>
          <w:b/>
          <w:bCs/>
          <w:sz w:val="24"/>
          <w:szCs w:val="24"/>
          <w:lang w:val="en-US"/>
        </w:rPr>
      </w:pPr>
      <w:r w:rsidRPr="00AB5DB2">
        <w:rPr>
          <w:rFonts w:eastAsia="MS Mincho" w:cstheme="minorHAnsi"/>
          <w:b/>
          <w:bCs/>
          <w:sz w:val="24"/>
          <w:szCs w:val="24"/>
          <w:lang w:val="en-US"/>
        </w:rPr>
        <w:t>SCHOOL REGISTERS</w:t>
      </w:r>
    </w:p>
    <w:p w14:paraId="68556BCF" w14:textId="50818570"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A pupil's name will be removed from the school admissions register if: </w:t>
      </w:r>
    </w:p>
    <w:p w14:paraId="3015D98A" w14:textId="77777777" w:rsidR="009C6C5C" w:rsidRPr="00AB5DB2" w:rsidRDefault="009C6C5C" w:rsidP="005B2A87">
      <w:pPr>
        <w:pStyle w:val="ListParagraph"/>
        <w:numPr>
          <w:ilvl w:val="0"/>
          <w:numId w:val="14"/>
        </w:numPr>
        <w:spacing w:after="120"/>
        <w:rPr>
          <w:rFonts w:asciiTheme="minorHAnsi" w:eastAsia="MS Mincho" w:hAnsiTheme="minorHAnsi" w:cstheme="minorHAnsi"/>
        </w:rPr>
      </w:pPr>
      <w:r w:rsidRPr="00AB5DB2">
        <w:rPr>
          <w:rFonts w:asciiTheme="minorHAnsi" w:eastAsia="MS Mincho" w:hAnsiTheme="minorHAnsi" w:cstheme="minorHAnsi"/>
        </w:rPr>
        <w:lastRenderedPageBreak/>
        <w:t>15 school days have passed since the parents were notified of the exclusion panel’s decision to not reinstate the pupil and no application has been made for an independent review panel, or</w:t>
      </w:r>
    </w:p>
    <w:p w14:paraId="514747D7" w14:textId="77777777" w:rsidR="009C6C5C" w:rsidRPr="00AB5DB2" w:rsidRDefault="009C6C5C" w:rsidP="005B2A87">
      <w:pPr>
        <w:pStyle w:val="ListParagraph"/>
        <w:numPr>
          <w:ilvl w:val="0"/>
          <w:numId w:val="14"/>
        </w:numPr>
        <w:spacing w:after="120"/>
        <w:rPr>
          <w:rFonts w:asciiTheme="minorHAnsi" w:eastAsia="MS Mincho" w:hAnsiTheme="minorHAnsi" w:cstheme="minorHAnsi"/>
        </w:rPr>
      </w:pPr>
      <w:r w:rsidRPr="00AB5DB2">
        <w:rPr>
          <w:rFonts w:asciiTheme="minorHAnsi" w:eastAsia="MS Mincho" w:hAnsiTheme="minorHAnsi" w:cstheme="minorHAnsi"/>
        </w:rPr>
        <w:t>The parents have stated in writing that they will not be applying for an independent review panel</w:t>
      </w:r>
    </w:p>
    <w:p w14:paraId="369BF29A" w14:textId="77777777" w:rsidR="009C6C5C" w:rsidRPr="009C6C5C" w:rsidRDefault="009C6C5C" w:rsidP="009C6C5C">
      <w:pPr>
        <w:spacing w:after="120" w:line="240" w:lineRule="auto"/>
        <w:rPr>
          <w:rFonts w:eastAsia="MS Mincho" w:cstheme="minorHAnsi"/>
          <w:lang w:val="en-US"/>
        </w:rPr>
      </w:pPr>
      <w:r w:rsidRPr="009C6C5C">
        <w:rPr>
          <w:rFonts w:eastAsia="MS Mincho" w:cstheme="minorHAnsi"/>
          <w:lang w:val="en-US"/>
        </w:rPr>
        <w:t>Where an application for an independent review has been made, the governing board will wait until that review has concluded before removing a pupil’s name from the register.</w:t>
      </w:r>
    </w:p>
    <w:p w14:paraId="17B6BC37" w14:textId="77777777" w:rsidR="009C6C5C" w:rsidRPr="009C6C5C" w:rsidRDefault="009C6C5C" w:rsidP="009C6C5C">
      <w:pPr>
        <w:spacing w:after="120" w:line="240" w:lineRule="auto"/>
        <w:rPr>
          <w:rFonts w:eastAsia="MS Mincho" w:cstheme="minorHAnsi"/>
          <w:lang w:val="en-US"/>
        </w:rPr>
      </w:pPr>
      <w:r w:rsidRPr="009C6C5C">
        <w:rPr>
          <w:rFonts w:eastAsia="MS Mincho" w:cstheme="minorHAnsi"/>
          <w:lang w:val="en-US"/>
        </w:rPr>
        <w:t xml:space="preserve">Where alternative provision has been made for an excluded pupil and they attend it, code B (education off-site) or code D (dual registration) will be used on the attendance register. </w:t>
      </w:r>
    </w:p>
    <w:p w14:paraId="585F3B48" w14:textId="77777777" w:rsidR="009C6C5C" w:rsidRPr="009C6C5C" w:rsidRDefault="009C6C5C" w:rsidP="009C6C5C">
      <w:pPr>
        <w:spacing w:after="120" w:line="240" w:lineRule="auto"/>
        <w:rPr>
          <w:rFonts w:eastAsia="MS Mincho" w:cstheme="minorHAnsi"/>
          <w:lang w:val="en-US"/>
        </w:rPr>
      </w:pPr>
      <w:r w:rsidRPr="009C6C5C">
        <w:rPr>
          <w:rFonts w:eastAsia="MS Mincho" w:cstheme="minorHAnsi"/>
          <w:lang w:val="en-US"/>
        </w:rPr>
        <w:t xml:space="preserve">Where excluded pupils are not attending alternative provision, code E (absent) will be used. </w:t>
      </w:r>
    </w:p>
    <w:p w14:paraId="2E4C2FE9" w14:textId="64C59658" w:rsidR="009C6C5C" w:rsidRPr="009C6C5C" w:rsidRDefault="009C6C5C" w:rsidP="009C6C5C">
      <w:pPr>
        <w:spacing w:before="120" w:after="120" w:line="240" w:lineRule="auto"/>
        <w:outlineLvl w:val="0"/>
        <w:rPr>
          <w:rFonts w:ascii="Arial" w:eastAsia="Calibri" w:hAnsi="Arial" w:cs="Arial"/>
          <w:b/>
          <w:color w:val="FF1F64"/>
          <w:sz w:val="28"/>
          <w:szCs w:val="36"/>
        </w:rPr>
      </w:pPr>
    </w:p>
    <w:p w14:paraId="0A34AD22" w14:textId="5D799861" w:rsidR="00AB5DB2" w:rsidRPr="00AB5DB2" w:rsidRDefault="00AB5DB2" w:rsidP="009C6C5C">
      <w:pPr>
        <w:spacing w:before="120" w:after="120" w:line="240" w:lineRule="auto"/>
        <w:rPr>
          <w:rFonts w:eastAsia="MS Mincho" w:cstheme="minorHAnsi"/>
          <w:b/>
          <w:bCs/>
          <w:sz w:val="24"/>
          <w:szCs w:val="24"/>
          <w:lang w:val="en-US"/>
        </w:rPr>
      </w:pPr>
      <w:r w:rsidRPr="00AB5DB2">
        <w:rPr>
          <w:rFonts w:eastAsia="MS Mincho" w:cstheme="minorHAnsi"/>
          <w:b/>
          <w:bCs/>
          <w:sz w:val="24"/>
          <w:szCs w:val="24"/>
          <w:lang w:val="en-US"/>
        </w:rPr>
        <w:t>RETURNING FROM A FIXED TERM EXCLUSION</w:t>
      </w:r>
    </w:p>
    <w:p w14:paraId="3BD6C101" w14:textId="4E39606A"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Following a fixed-term exclusion, a re-integration meeting will be held involving the pupil, parents, a member of senior staff and other staff, where appropriate. </w:t>
      </w:r>
    </w:p>
    <w:p w14:paraId="38B72884" w14:textId="77777777"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The following measures may be implemented when a pupil returns from a fixed-term exclusion:</w:t>
      </w:r>
    </w:p>
    <w:p w14:paraId="677E5431" w14:textId="77777777" w:rsidR="009C6C5C" w:rsidRPr="00AB5DB2" w:rsidRDefault="009C6C5C" w:rsidP="005B2A87">
      <w:pPr>
        <w:pStyle w:val="ListParagraph"/>
        <w:numPr>
          <w:ilvl w:val="0"/>
          <w:numId w:val="15"/>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Agreeing a behaviour contract</w:t>
      </w:r>
    </w:p>
    <w:p w14:paraId="7470BC3B" w14:textId="77777777" w:rsidR="009C6C5C" w:rsidRPr="00AB5DB2" w:rsidRDefault="009C6C5C" w:rsidP="005B2A87">
      <w:pPr>
        <w:pStyle w:val="ListParagraph"/>
        <w:numPr>
          <w:ilvl w:val="0"/>
          <w:numId w:val="15"/>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Putting a pupil ‘on report’</w:t>
      </w:r>
    </w:p>
    <w:p w14:paraId="23F21ADF" w14:textId="58F2F987" w:rsidR="009C6C5C" w:rsidRDefault="009C6C5C" w:rsidP="005B2A87">
      <w:pPr>
        <w:pStyle w:val="ListParagraph"/>
        <w:numPr>
          <w:ilvl w:val="0"/>
          <w:numId w:val="15"/>
        </w:numPr>
        <w:spacing w:after="120"/>
        <w:rPr>
          <w:rFonts w:asciiTheme="minorHAnsi" w:eastAsia="MS Mincho" w:hAnsiTheme="minorHAnsi" w:cstheme="minorHAnsi"/>
          <w:sz w:val="22"/>
          <w:szCs w:val="22"/>
        </w:rPr>
      </w:pPr>
      <w:r w:rsidRPr="00AB5DB2">
        <w:rPr>
          <w:rFonts w:asciiTheme="minorHAnsi" w:eastAsia="MS Mincho" w:hAnsiTheme="minorHAnsi" w:cstheme="minorHAnsi"/>
          <w:sz w:val="22"/>
          <w:szCs w:val="22"/>
        </w:rPr>
        <w:t>Internal isolation</w:t>
      </w:r>
    </w:p>
    <w:p w14:paraId="7C5B8BFA" w14:textId="5933B6C8" w:rsidR="00AB5DB2" w:rsidRPr="00AB5DB2" w:rsidRDefault="00AB5DB2" w:rsidP="005B2A87">
      <w:pPr>
        <w:pStyle w:val="ListParagraph"/>
        <w:numPr>
          <w:ilvl w:val="0"/>
          <w:numId w:val="15"/>
        </w:numPr>
        <w:spacing w:after="120"/>
        <w:rPr>
          <w:rFonts w:asciiTheme="minorHAnsi" w:eastAsia="MS Mincho" w:hAnsiTheme="minorHAnsi" w:cstheme="minorHAnsi"/>
          <w:sz w:val="22"/>
          <w:szCs w:val="22"/>
        </w:rPr>
      </w:pPr>
      <w:r>
        <w:rPr>
          <w:rFonts w:asciiTheme="minorHAnsi" w:eastAsia="MS Mincho" w:hAnsiTheme="minorHAnsi" w:cstheme="minorHAnsi"/>
          <w:sz w:val="22"/>
          <w:szCs w:val="22"/>
        </w:rPr>
        <w:t>Restorative work</w:t>
      </w:r>
    </w:p>
    <w:p w14:paraId="1BA4D89E" w14:textId="77777777" w:rsidR="00AB5DB2" w:rsidRDefault="00AB5DB2" w:rsidP="009C6C5C">
      <w:pPr>
        <w:spacing w:after="120" w:line="240" w:lineRule="auto"/>
        <w:rPr>
          <w:rFonts w:ascii="Arial" w:eastAsia="Calibri" w:hAnsi="Arial" w:cs="Arial"/>
          <w:b/>
          <w:color w:val="FF1F64"/>
          <w:sz w:val="28"/>
          <w:szCs w:val="36"/>
        </w:rPr>
      </w:pPr>
    </w:p>
    <w:p w14:paraId="39A1F19D" w14:textId="1314AFB1" w:rsidR="00AB5DB2" w:rsidRPr="00AB5DB2" w:rsidRDefault="00AB5DB2" w:rsidP="009C6C5C">
      <w:pPr>
        <w:spacing w:after="120" w:line="240" w:lineRule="auto"/>
        <w:rPr>
          <w:rFonts w:eastAsia="MS Mincho" w:cstheme="minorHAnsi"/>
          <w:b/>
          <w:bCs/>
          <w:sz w:val="24"/>
          <w:szCs w:val="24"/>
          <w:lang w:val="en-US"/>
        </w:rPr>
      </w:pPr>
      <w:r w:rsidRPr="00AB5DB2">
        <w:rPr>
          <w:rFonts w:eastAsia="MS Mincho" w:cstheme="minorHAnsi"/>
          <w:b/>
          <w:bCs/>
          <w:sz w:val="24"/>
          <w:szCs w:val="24"/>
          <w:lang w:val="en-US"/>
        </w:rPr>
        <w:t>MONITORING ARRANGEMENTS</w:t>
      </w:r>
    </w:p>
    <w:p w14:paraId="13C471D8" w14:textId="71B80739" w:rsidR="009C6C5C" w:rsidRPr="009C6C5C" w:rsidRDefault="00AB5DB2" w:rsidP="009C6C5C">
      <w:pPr>
        <w:spacing w:after="120" w:line="240" w:lineRule="auto"/>
        <w:rPr>
          <w:rFonts w:eastAsia="MS Mincho" w:cstheme="minorHAnsi"/>
          <w:lang w:val="en-US"/>
        </w:rPr>
      </w:pPr>
      <w:r w:rsidRPr="00AB5DB2">
        <w:rPr>
          <w:rFonts w:eastAsia="MS Mincho" w:cstheme="minorHAnsi"/>
          <w:lang w:val="en-US"/>
        </w:rPr>
        <w:t>The Principal</w:t>
      </w:r>
      <w:r w:rsidR="009C6C5C" w:rsidRPr="009C6C5C">
        <w:rPr>
          <w:rFonts w:eastAsia="MS Mincho" w:cstheme="minorHAnsi"/>
          <w:color w:val="ED7D31"/>
          <w:lang w:val="en-US"/>
        </w:rPr>
        <w:t xml:space="preserve"> </w:t>
      </w:r>
      <w:r w:rsidR="009C6C5C" w:rsidRPr="009C6C5C">
        <w:rPr>
          <w:rFonts w:eastAsia="MS Mincho" w:cstheme="minorHAnsi"/>
          <w:lang w:val="en-US"/>
        </w:rPr>
        <w:t xml:space="preserve">monitors the number of exclusions every term and reports back to the </w:t>
      </w:r>
      <w:r w:rsidRPr="00AB5DB2">
        <w:rPr>
          <w:rFonts w:eastAsia="MS Mincho" w:cstheme="minorHAnsi"/>
          <w:lang w:val="en-US"/>
        </w:rPr>
        <w:t>Safeguarding Link governor and full governing body.</w:t>
      </w:r>
      <w:r w:rsidR="009C6C5C" w:rsidRPr="009C6C5C">
        <w:rPr>
          <w:rFonts w:eastAsia="MS Mincho" w:cstheme="minorHAnsi"/>
          <w:lang w:val="en-US"/>
        </w:rPr>
        <w:t xml:space="preserve"> They also liaise with the local authority to ensure suitable full-time education for excluded pupils. </w:t>
      </w:r>
    </w:p>
    <w:p w14:paraId="72502E01" w14:textId="0C8E3DFD" w:rsidR="009C6C5C" w:rsidRPr="009C6C5C" w:rsidRDefault="009C6C5C" w:rsidP="009C6C5C">
      <w:pPr>
        <w:spacing w:after="120" w:line="240" w:lineRule="auto"/>
        <w:rPr>
          <w:rFonts w:eastAsia="MS Mincho" w:cstheme="minorHAnsi"/>
        </w:rPr>
      </w:pPr>
      <w:r w:rsidRPr="009C6C5C">
        <w:rPr>
          <w:rFonts w:eastAsia="MS Mincho" w:cstheme="minorHAnsi"/>
          <w:lang w:val="en-US"/>
        </w:rPr>
        <w:t>This policy will be reviewed by</w:t>
      </w:r>
      <w:r w:rsidR="00AB5DB2" w:rsidRPr="00AB5DB2">
        <w:rPr>
          <w:rFonts w:eastAsia="MS Mincho" w:cstheme="minorHAnsi"/>
          <w:lang w:val="en-US"/>
        </w:rPr>
        <w:t xml:space="preserve"> the Principal </w:t>
      </w:r>
      <w:r w:rsidRPr="009C6C5C">
        <w:rPr>
          <w:rFonts w:eastAsia="MS Mincho" w:cstheme="minorHAnsi"/>
          <w:lang w:val="en-US"/>
        </w:rPr>
        <w:t xml:space="preserve">every </w:t>
      </w:r>
      <w:r w:rsidR="00AB5DB2" w:rsidRPr="00AB5DB2">
        <w:rPr>
          <w:rFonts w:eastAsia="MS Mincho" w:cstheme="minorHAnsi"/>
          <w:lang w:val="en-US"/>
        </w:rPr>
        <w:t>3</w:t>
      </w:r>
      <w:r w:rsidRPr="009C6C5C">
        <w:rPr>
          <w:rFonts w:eastAsia="MS Mincho" w:cstheme="minorHAnsi"/>
          <w:lang w:val="en-US"/>
        </w:rPr>
        <w:t xml:space="preserve">years. At every review, the policy will be </w:t>
      </w:r>
      <w:r w:rsidRPr="009C6C5C">
        <w:rPr>
          <w:rFonts w:eastAsia="MS Mincho" w:cstheme="minorHAnsi"/>
        </w:rPr>
        <w:t xml:space="preserve">[approved by/shared </w:t>
      </w:r>
      <w:proofErr w:type="gramStart"/>
      <w:r w:rsidRPr="009C6C5C">
        <w:rPr>
          <w:rFonts w:eastAsia="MS Mincho" w:cstheme="minorHAnsi"/>
        </w:rPr>
        <w:t>with  the</w:t>
      </w:r>
      <w:proofErr w:type="gramEnd"/>
      <w:r w:rsidRPr="009C6C5C">
        <w:rPr>
          <w:rFonts w:eastAsia="MS Mincho" w:cstheme="minorHAnsi"/>
        </w:rPr>
        <w:t xml:space="preserve"> </w:t>
      </w:r>
      <w:r w:rsidR="00AB5DB2" w:rsidRPr="00AB5DB2">
        <w:rPr>
          <w:rFonts w:eastAsia="MS Mincho" w:cstheme="minorHAnsi"/>
        </w:rPr>
        <w:t>local governing body</w:t>
      </w:r>
    </w:p>
    <w:p w14:paraId="236CA6FB" w14:textId="63CBDBE1" w:rsidR="009C6C5C" w:rsidRPr="009C6C5C" w:rsidRDefault="009C6C5C" w:rsidP="009C6C5C">
      <w:pPr>
        <w:spacing w:before="120" w:after="120" w:line="240" w:lineRule="auto"/>
        <w:outlineLvl w:val="0"/>
        <w:rPr>
          <w:rFonts w:ascii="Arial" w:eastAsia="Calibri" w:hAnsi="Arial" w:cs="Arial"/>
          <w:b/>
          <w:color w:val="FF1F64"/>
          <w:sz w:val="28"/>
          <w:szCs w:val="36"/>
        </w:rPr>
      </w:pPr>
    </w:p>
    <w:p w14:paraId="32CEE158" w14:textId="77777777" w:rsidR="005B2A87" w:rsidRPr="005B2A87" w:rsidRDefault="005B2A87" w:rsidP="009C6C5C">
      <w:pPr>
        <w:spacing w:before="120" w:after="120" w:line="240" w:lineRule="auto"/>
        <w:rPr>
          <w:rFonts w:eastAsia="MS Mincho" w:cstheme="minorHAnsi"/>
          <w:b/>
          <w:bCs/>
          <w:sz w:val="24"/>
          <w:szCs w:val="24"/>
          <w:lang w:val="en-US"/>
        </w:rPr>
      </w:pPr>
      <w:r w:rsidRPr="005B2A87">
        <w:rPr>
          <w:rFonts w:eastAsia="MS Mincho" w:cstheme="minorHAnsi"/>
          <w:b/>
          <w:bCs/>
          <w:sz w:val="24"/>
          <w:szCs w:val="24"/>
          <w:lang w:val="en-US"/>
        </w:rPr>
        <w:t>LINKS WITH OTHER POLICIES</w:t>
      </w:r>
    </w:p>
    <w:p w14:paraId="1A4EBEF5" w14:textId="2FC850C2" w:rsidR="009C6C5C" w:rsidRPr="009C6C5C" w:rsidRDefault="009C6C5C" w:rsidP="009C6C5C">
      <w:pPr>
        <w:spacing w:before="120" w:after="120" w:line="240" w:lineRule="auto"/>
        <w:rPr>
          <w:rFonts w:eastAsia="MS Mincho" w:cstheme="minorHAnsi"/>
          <w:lang w:val="en-US"/>
        </w:rPr>
      </w:pPr>
      <w:r w:rsidRPr="009C6C5C">
        <w:rPr>
          <w:rFonts w:eastAsia="MS Mincho" w:cstheme="minorHAnsi"/>
          <w:lang w:val="en-US"/>
        </w:rPr>
        <w:t xml:space="preserve">This exclusions policy is linked to </w:t>
      </w:r>
      <w:r w:rsidR="005B2A87" w:rsidRPr="005B2A87">
        <w:rPr>
          <w:rFonts w:eastAsia="MS Mincho" w:cstheme="minorHAnsi"/>
          <w:lang w:val="en-US"/>
        </w:rPr>
        <w:t>the</w:t>
      </w:r>
    </w:p>
    <w:p w14:paraId="5A007353" w14:textId="77777777" w:rsidR="009C6C5C" w:rsidRPr="009C6C5C" w:rsidRDefault="009C6C5C" w:rsidP="005B2A87">
      <w:pPr>
        <w:numPr>
          <w:ilvl w:val="0"/>
          <w:numId w:val="2"/>
        </w:numPr>
        <w:spacing w:before="120" w:after="120" w:line="240" w:lineRule="auto"/>
        <w:rPr>
          <w:rFonts w:eastAsia="MS Mincho" w:cstheme="minorHAnsi"/>
          <w:lang w:val="en-US"/>
        </w:rPr>
      </w:pPr>
      <w:proofErr w:type="spellStart"/>
      <w:r w:rsidRPr="009C6C5C">
        <w:rPr>
          <w:rFonts w:eastAsia="MS Mincho" w:cstheme="minorHAnsi"/>
          <w:lang w:val="en-US"/>
        </w:rPr>
        <w:t>Behaviour</w:t>
      </w:r>
      <w:proofErr w:type="spellEnd"/>
      <w:r w:rsidRPr="009C6C5C">
        <w:rPr>
          <w:rFonts w:eastAsia="MS Mincho" w:cstheme="minorHAnsi"/>
          <w:lang w:val="en-US"/>
        </w:rPr>
        <w:t xml:space="preserve"> policy </w:t>
      </w:r>
    </w:p>
    <w:p w14:paraId="5E552B71" w14:textId="77777777" w:rsidR="009C6C5C" w:rsidRPr="009C6C5C" w:rsidRDefault="009C6C5C" w:rsidP="005B2A87">
      <w:pPr>
        <w:numPr>
          <w:ilvl w:val="0"/>
          <w:numId w:val="2"/>
        </w:numPr>
        <w:spacing w:before="120" w:after="120" w:line="240" w:lineRule="auto"/>
        <w:rPr>
          <w:rFonts w:eastAsia="MS Mincho" w:cstheme="minorHAnsi"/>
          <w:lang w:val="en-US"/>
        </w:rPr>
      </w:pPr>
      <w:r w:rsidRPr="009C6C5C">
        <w:rPr>
          <w:rFonts w:eastAsia="MS Mincho" w:cstheme="minorHAnsi"/>
          <w:lang w:val="en-US"/>
        </w:rPr>
        <w:t xml:space="preserve">SEN policy and information report </w:t>
      </w:r>
    </w:p>
    <w:p w14:paraId="66C46DB5" w14:textId="77777777" w:rsidR="009C6C5C" w:rsidRPr="009C6C5C" w:rsidRDefault="009C6C5C" w:rsidP="009C6C5C">
      <w:pPr>
        <w:keepNext/>
        <w:keepLines/>
        <w:spacing w:before="120" w:after="120" w:line="256" w:lineRule="auto"/>
        <w:outlineLvl w:val="2"/>
        <w:rPr>
          <w:rFonts w:eastAsia="MS Gothic" w:cstheme="minorHAnsi"/>
          <w:b/>
          <w:bCs/>
          <w:noProof/>
          <w:color w:val="7F7F7F"/>
          <w:sz w:val="24"/>
          <w:szCs w:val="32"/>
          <w:lang w:val="en-US"/>
        </w:rPr>
      </w:pPr>
      <w:r w:rsidRPr="009C6C5C">
        <w:rPr>
          <w:rFonts w:ascii="Arial" w:eastAsia="MS Gothic" w:hAnsi="Arial" w:cs="Arial"/>
          <w:noProof/>
          <w:color w:val="7F7F7F"/>
          <w:sz w:val="24"/>
          <w:szCs w:val="32"/>
          <w:lang w:val="en-US"/>
        </w:rPr>
        <w:br w:type="page"/>
      </w:r>
      <w:bookmarkStart w:id="0" w:name="_Toc87533043"/>
      <w:r w:rsidRPr="009C6C5C">
        <w:rPr>
          <w:rFonts w:eastAsia="MS Gothic" w:cstheme="minorHAnsi"/>
          <w:b/>
          <w:bCs/>
          <w:noProof/>
          <w:color w:val="7F7F7F"/>
          <w:sz w:val="24"/>
          <w:szCs w:val="32"/>
          <w:lang w:val="en-US"/>
        </w:rPr>
        <w:lastRenderedPageBreak/>
        <w:t>Appendix 1: Independent review panel training</w:t>
      </w:r>
      <w:bookmarkEnd w:id="0"/>
    </w:p>
    <w:p w14:paraId="18B19824" w14:textId="450DAD52" w:rsidR="009C6C5C" w:rsidRPr="009C6C5C" w:rsidRDefault="009C6C5C" w:rsidP="009C6C5C">
      <w:pPr>
        <w:spacing w:after="120" w:line="240" w:lineRule="auto"/>
        <w:rPr>
          <w:rFonts w:eastAsia="MS Mincho" w:cstheme="minorHAnsi"/>
          <w:lang w:val="en-US"/>
        </w:rPr>
      </w:pPr>
      <w:r w:rsidRPr="009C6C5C">
        <w:rPr>
          <w:rFonts w:eastAsia="MS Mincho" w:cstheme="minorHAnsi"/>
          <w:lang w:val="en-US"/>
        </w:rPr>
        <w:t xml:space="preserve">The </w:t>
      </w:r>
      <w:r w:rsidR="005B2A87" w:rsidRPr="005B2A87">
        <w:rPr>
          <w:rFonts w:eastAsia="MS Mincho" w:cstheme="minorHAnsi"/>
          <w:lang w:val="en-US"/>
        </w:rPr>
        <w:t>Academy trust</w:t>
      </w:r>
      <w:r w:rsidRPr="009C6C5C">
        <w:rPr>
          <w:rFonts w:eastAsia="MS Mincho" w:cstheme="minorHAnsi"/>
          <w:lang w:val="en-US"/>
        </w:rPr>
        <w:t xml:space="preserve"> must ensure that all members of an independent review panel and clerks have received training within the 2 years prior to the date of the review. </w:t>
      </w:r>
    </w:p>
    <w:p w14:paraId="70265951" w14:textId="77777777" w:rsidR="009C6C5C" w:rsidRPr="009C6C5C" w:rsidRDefault="009C6C5C" w:rsidP="009C6C5C">
      <w:pPr>
        <w:spacing w:after="120" w:line="240" w:lineRule="auto"/>
        <w:rPr>
          <w:rFonts w:eastAsia="MS Mincho" w:cstheme="minorHAnsi"/>
          <w:lang w:val="en-US"/>
        </w:rPr>
      </w:pPr>
      <w:r w:rsidRPr="009C6C5C">
        <w:rPr>
          <w:rFonts w:eastAsia="MS Mincho" w:cstheme="minorHAnsi"/>
          <w:lang w:val="en-US"/>
        </w:rPr>
        <w:t>Training must have covered:</w:t>
      </w:r>
    </w:p>
    <w:p w14:paraId="0A3D7A21" w14:textId="77777777" w:rsidR="009C6C5C" w:rsidRPr="005B2A87" w:rsidRDefault="009C6C5C" w:rsidP="005B2A87">
      <w:pPr>
        <w:pStyle w:val="ListParagraph"/>
        <w:numPr>
          <w:ilvl w:val="0"/>
          <w:numId w:val="16"/>
        </w:numPr>
        <w:spacing w:after="120"/>
        <w:rPr>
          <w:rFonts w:asciiTheme="minorHAnsi" w:eastAsia="MS Mincho" w:hAnsiTheme="minorHAnsi" w:cstheme="minorHAnsi"/>
          <w:sz w:val="22"/>
          <w:szCs w:val="22"/>
        </w:rPr>
      </w:pPr>
      <w:r w:rsidRPr="005B2A87">
        <w:rPr>
          <w:rFonts w:asciiTheme="minorHAnsi" w:eastAsia="MS Mincho" w:hAnsiTheme="minorHAnsi" w:cstheme="minorHAnsi"/>
          <w:sz w:val="22"/>
          <w:szCs w:val="22"/>
        </w:rPr>
        <w:t xml:space="preserve">The requirements of the primary legislation, regulations and statutory guidance governing exclusions, which would include an understanding of how the principles applicable in an application for judicial review relate to the panel’s decision </w:t>
      </w:r>
      <w:proofErr w:type="gramStart"/>
      <w:r w:rsidRPr="005B2A87">
        <w:rPr>
          <w:rFonts w:asciiTheme="minorHAnsi" w:eastAsia="MS Mincho" w:hAnsiTheme="minorHAnsi" w:cstheme="minorHAnsi"/>
          <w:sz w:val="22"/>
          <w:szCs w:val="22"/>
        </w:rPr>
        <w:t>making</w:t>
      </w:r>
      <w:proofErr w:type="gramEnd"/>
    </w:p>
    <w:p w14:paraId="738307A5" w14:textId="77777777" w:rsidR="009C6C5C" w:rsidRPr="005B2A87" w:rsidRDefault="009C6C5C" w:rsidP="005B2A87">
      <w:pPr>
        <w:pStyle w:val="ListParagraph"/>
        <w:numPr>
          <w:ilvl w:val="0"/>
          <w:numId w:val="16"/>
        </w:numPr>
        <w:spacing w:after="120"/>
        <w:rPr>
          <w:rFonts w:asciiTheme="minorHAnsi" w:eastAsia="MS Mincho" w:hAnsiTheme="minorHAnsi" w:cstheme="minorHAnsi"/>
          <w:sz w:val="22"/>
          <w:szCs w:val="22"/>
        </w:rPr>
      </w:pPr>
      <w:r w:rsidRPr="005B2A87">
        <w:rPr>
          <w:rFonts w:asciiTheme="minorHAnsi" w:eastAsia="MS Mincho" w:hAnsiTheme="minorHAnsi" w:cstheme="minorHAnsi"/>
          <w:sz w:val="22"/>
          <w:szCs w:val="22"/>
        </w:rPr>
        <w:t>The need for the panel to observe procedural fairness and the rules of natural justice</w:t>
      </w:r>
    </w:p>
    <w:p w14:paraId="04C945F9" w14:textId="77777777" w:rsidR="009C6C5C" w:rsidRPr="005B2A87" w:rsidRDefault="009C6C5C" w:rsidP="005B2A87">
      <w:pPr>
        <w:pStyle w:val="ListParagraph"/>
        <w:numPr>
          <w:ilvl w:val="0"/>
          <w:numId w:val="16"/>
        </w:numPr>
        <w:spacing w:after="120"/>
        <w:rPr>
          <w:rFonts w:asciiTheme="minorHAnsi" w:eastAsia="MS Mincho" w:hAnsiTheme="minorHAnsi" w:cstheme="minorHAnsi"/>
          <w:sz w:val="22"/>
          <w:szCs w:val="22"/>
        </w:rPr>
      </w:pPr>
      <w:r w:rsidRPr="005B2A87">
        <w:rPr>
          <w:rFonts w:asciiTheme="minorHAnsi" w:eastAsia="MS Mincho" w:hAnsiTheme="minorHAnsi" w:cstheme="minorHAnsi"/>
          <w:sz w:val="22"/>
          <w:szCs w:val="22"/>
        </w:rPr>
        <w:t>The role of the chair and the clerk of a review panel</w:t>
      </w:r>
    </w:p>
    <w:p w14:paraId="388E0CD7" w14:textId="77777777" w:rsidR="009C6C5C" w:rsidRPr="005B2A87" w:rsidRDefault="009C6C5C" w:rsidP="005B2A87">
      <w:pPr>
        <w:pStyle w:val="ListParagraph"/>
        <w:numPr>
          <w:ilvl w:val="0"/>
          <w:numId w:val="16"/>
        </w:numPr>
        <w:spacing w:after="120"/>
        <w:rPr>
          <w:rFonts w:asciiTheme="minorHAnsi" w:eastAsia="MS Mincho" w:hAnsiTheme="minorHAnsi" w:cstheme="minorHAnsi"/>
          <w:sz w:val="22"/>
          <w:szCs w:val="22"/>
        </w:rPr>
      </w:pPr>
      <w:r w:rsidRPr="005B2A87">
        <w:rPr>
          <w:rFonts w:asciiTheme="minorHAnsi" w:eastAsia="MS Mincho" w:hAnsiTheme="minorHAnsi" w:cstheme="minorHAnsi"/>
          <w:sz w:val="22"/>
          <w:szCs w:val="22"/>
        </w:rPr>
        <w:t>The duties of headteachers, governing boards and the panel under the Equality Act 2010</w:t>
      </w:r>
    </w:p>
    <w:p w14:paraId="3C8F7477" w14:textId="77777777" w:rsidR="009C6C5C" w:rsidRPr="005B2A87" w:rsidRDefault="009C6C5C" w:rsidP="005B2A87">
      <w:pPr>
        <w:pStyle w:val="ListParagraph"/>
        <w:numPr>
          <w:ilvl w:val="0"/>
          <w:numId w:val="16"/>
        </w:numPr>
        <w:spacing w:after="120"/>
        <w:rPr>
          <w:rFonts w:asciiTheme="minorHAnsi" w:eastAsia="MS Mincho" w:hAnsiTheme="minorHAnsi" w:cstheme="minorHAnsi"/>
          <w:sz w:val="22"/>
          <w:szCs w:val="22"/>
        </w:rPr>
      </w:pPr>
      <w:r w:rsidRPr="005B2A87">
        <w:rPr>
          <w:rFonts w:asciiTheme="minorHAnsi" w:eastAsia="MS Mincho" w:hAnsiTheme="minorHAnsi" w:cstheme="minorHAnsi"/>
          <w:sz w:val="22"/>
          <w:szCs w:val="22"/>
        </w:rPr>
        <w:t>The effect of section 6 of the Human Rights Act 1998 (acts of public authorities unlawful if not compatible with certain human rights) and the need to act in a manner compatible with human rights protected by that Act</w:t>
      </w:r>
    </w:p>
    <w:p w14:paraId="6673C355" w14:textId="77777777" w:rsidR="009C6C5C" w:rsidRPr="009C6C5C" w:rsidRDefault="009C6C5C" w:rsidP="009C6C5C">
      <w:pPr>
        <w:spacing w:after="120" w:line="240" w:lineRule="auto"/>
        <w:rPr>
          <w:rFonts w:ascii="Arial" w:eastAsia="MS Mincho" w:hAnsi="Arial" w:cs="Arial"/>
          <w:noProof/>
          <w:sz w:val="20"/>
          <w:szCs w:val="20"/>
          <w:lang w:val="en-US"/>
        </w:rPr>
      </w:pPr>
    </w:p>
    <w:p w14:paraId="73298915" w14:textId="1E253906" w:rsidR="003F7794" w:rsidRDefault="003F7794" w:rsidP="009C6C5C">
      <w:pPr>
        <w:pStyle w:val="Heading1"/>
        <w:rPr>
          <w:rFonts w:asciiTheme="minorHAnsi" w:hAnsiTheme="minorHAnsi"/>
          <w:sz w:val="22"/>
          <w:szCs w:val="22"/>
        </w:rPr>
      </w:pPr>
    </w:p>
    <w:p w14:paraId="1B7CE943" w14:textId="77777777" w:rsidR="00317890" w:rsidRPr="00317890" w:rsidRDefault="00317890" w:rsidP="00317890">
      <w:pPr>
        <w:pStyle w:val="ListParagraph"/>
        <w:shd w:val="clear" w:color="auto" w:fill="FFFFFF"/>
        <w:ind w:left="1080"/>
        <w:contextualSpacing w:val="0"/>
        <w:rPr>
          <w:rFonts w:asciiTheme="minorHAnsi" w:hAnsiTheme="minorHAnsi"/>
          <w:sz w:val="22"/>
          <w:szCs w:val="22"/>
        </w:rPr>
      </w:pPr>
    </w:p>
    <w:p w14:paraId="2648F8D5" w14:textId="77777777" w:rsidR="00640A09" w:rsidRPr="00317890" w:rsidRDefault="00640A09" w:rsidP="00640A09">
      <w:pPr>
        <w:rPr>
          <w:b/>
        </w:rPr>
      </w:pPr>
    </w:p>
    <w:sectPr w:rsidR="00640A09" w:rsidRPr="00317890" w:rsidSect="003F7794">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6670" w14:textId="77777777" w:rsidR="006C1DD0" w:rsidRDefault="006C1DD0" w:rsidP="00D916D7">
      <w:pPr>
        <w:spacing w:after="0" w:line="240" w:lineRule="auto"/>
      </w:pPr>
      <w:r>
        <w:separator/>
      </w:r>
    </w:p>
  </w:endnote>
  <w:endnote w:type="continuationSeparator" w:id="0">
    <w:p w14:paraId="55CFD660" w14:textId="77777777" w:rsidR="006C1DD0" w:rsidRDefault="006C1DD0" w:rsidP="00D9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617"/>
      <w:docPartObj>
        <w:docPartGallery w:val="Page Numbers (Bottom of Page)"/>
        <w:docPartUnique/>
      </w:docPartObj>
    </w:sdtPr>
    <w:sdtEndPr/>
    <w:sdtContent>
      <w:sdt>
        <w:sdtPr>
          <w:id w:val="565050523"/>
          <w:docPartObj>
            <w:docPartGallery w:val="Page Numbers (Top of Page)"/>
            <w:docPartUnique/>
          </w:docPartObj>
        </w:sdtPr>
        <w:sdtEndPr/>
        <w:sdtContent>
          <w:p w14:paraId="7E4C802B" w14:textId="77777777" w:rsidR="008B5BD6" w:rsidRDefault="008B5BD6">
            <w:pPr>
              <w:pStyle w:val="Footer"/>
              <w:jc w:val="right"/>
            </w:pPr>
            <w:r>
              <w:t xml:space="preserve">Page </w:t>
            </w:r>
            <w:r w:rsidR="00FF111E">
              <w:rPr>
                <w:b/>
                <w:sz w:val="24"/>
                <w:szCs w:val="24"/>
              </w:rPr>
              <w:fldChar w:fldCharType="begin"/>
            </w:r>
            <w:r>
              <w:rPr>
                <w:b/>
              </w:rPr>
              <w:instrText xml:space="preserve"> PAGE </w:instrText>
            </w:r>
            <w:r w:rsidR="00FF111E">
              <w:rPr>
                <w:b/>
                <w:sz w:val="24"/>
                <w:szCs w:val="24"/>
              </w:rPr>
              <w:fldChar w:fldCharType="separate"/>
            </w:r>
            <w:r w:rsidR="00A91E3B">
              <w:rPr>
                <w:b/>
                <w:noProof/>
              </w:rPr>
              <w:t>7</w:t>
            </w:r>
            <w:r w:rsidR="00FF111E">
              <w:rPr>
                <w:b/>
                <w:sz w:val="24"/>
                <w:szCs w:val="24"/>
              </w:rPr>
              <w:fldChar w:fldCharType="end"/>
            </w:r>
            <w:r>
              <w:t xml:space="preserve"> of </w:t>
            </w:r>
            <w:r w:rsidR="00FF111E">
              <w:rPr>
                <w:b/>
                <w:sz w:val="24"/>
                <w:szCs w:val="24"/>
              </w:rPr>
              <w:fldChar w:fldCharType="begin"/>
            </w:r>
            <w:r>
              <w:rPr>
                <w:b/>
              </w:rPr>
              <w:instrText xml:space="preserve"> NUMPAGES  </w:instrText>
            </w:r>
            <w:r w:rsidR="00FF111E">
              <w:rPr>
                <w:b/>
                <w:sz w:val="24"/>
                <w:szCs w:val="24"/>
              </w:rPr>
              <w:fldChar w:fldCharType="separate"/>
            </w:r>
            <w:r w:rsidR="00A91E3B">
              <w:rPr>
                <w:b/>
                <w:noProof/>
              </w:rPr>
              <w:t>7</w:t>
            </w:r>
            <w:r w:rsidR="00FF111E">
              <w:rPr>
                <w:b/>
                <w:sz w:val="24"/>
                <w:szCs w:val="24"/>
              </w:rPr>
              <w:fldChar w:fldCharType="end"/>
            </w:r>
          </w:p>
        </w:sdtContent>
      </w:sdt>
    </w:sdtContent>
  </w:sdt>
  <w:p w14:paraId="57DDF6FE" w14:textId="77777777" w:rsidR="008B5BD6" w:rsidRDefault="008B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DC48" w14:textId="77777777" w:rsidR="006C1DD0" w:rsidRDefault="006C1DD0" w:rsidP="00D916D7">
      <w:pPr>
        <w:spacing w:after="0" w:line="240" w:lineRule="auto"/>
      </w:pPr>
      <w:r>
        <w:separator/>
      </w:r>
    </w:p>
  </w:footnote>
  <w:footnote w:type="continuationSeparator" w:id="0">
    <w:p w14:paraId="3DB34F48" w14:textId="77777777" w:rsidR="006C1DD0" w:rsidRDefault="006C1DD0" w:rsidP="00D91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CDF"/>
    <w:multiLevelType w:val="hybridMultilevel"/>
    <w:tmpl w:val="025CCA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7EA524C"/>
    <w:multiLevelType w:val="hybridMultilevel"/>
    <w:tmpl w:val="66B828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0042628"/>
    <w:multiLevelType w:val="hybridMultilevel"/>
    <w:tmpl w:val="478058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8E37AB8"/>
    <w:multiLevelType w:val="hybridMultilevel"/>
    <w:tmpl w:val="7FAA2B4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CD715CF"/>
    <w:multiLevelType w:val="hybridMultilevel"/>
    <w:tmpl w:val="0F1AB8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2097B11"/>
    <w:multiLevelType w:val="hybridMultilevel"/>
    <w:tmpl w:val="08D8B6C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22D32DBE"/>
    <w:multiLevelType w:val="hybridMultilevel"/>
    <w:tmpl w:val="A4E8E40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9E609E3"/>
    <w:multiLevelType w:val="hybridMultilevel"/>
    <w:tmpl w:val="3A9487D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BE115B"/>
    <w:multiLevelType w:val="hybridMultilevel"/>
    <w:tmpl w:val="92E830B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7D216B"/>
    <w:multiLevelType w:val="hybridMultilevel"/>
    <w:tmpl w:val="1F124C8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65152DBE"/>
    <w:multiLevelType w:val="hybridMultilevel"/>
    <w:tmpl w:val="38DE2B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6891620D"/>
    <w:multiLevelType w:val="hybridMultilevel"/>
    <w:tmpl w:val="A25056A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8AA193C"/>
    <w:multiLevelType w:val="hybridMultilevel"/>
    <w:tmpl w:val="3410D6E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772F1255"/>
    <w:multiLevelType w:val="hybridMultilevel"/>
    <w:tmpl w:val="06F89C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544367805">
    <w:abstractNumId w:val="8"/>
  </w:num>
  <w:num w:numId="2" w16cid:durableId="1482574195">
    <w:abstractNumId w:val="10"/>
  </w:num>
  <w:num w:numId="3" w16cid:durableId="604112619">
    <w:abstractNumId w:val="5"/>
  </w:num>
  <w:num w:numId="4" w16cid:durableId="1513493353">
    <w:abstractNumId w:val="15"/>
  </w:num>
  <w:num w:numId="5" w16cid:durableId="641158654">
    <w:abstractNumId w:val="2"/>
  </w:num>
  <w:num w:numId="6" w16cid:durableId="204682098">
    <w:abstractNumId w:val="14"/>
  </w:num>
  <w:num w:numId="7" w16cid:durableId="2022926072">
    <w:abstractNumId w:val="11"/>
  </w:num>
  <w:num w:numId="8" w16cid:durableId="1377588446">
    <w:abstractNumId w:val="3"/>
  </w:num>
  <w:num w:numId="9" w16cid:durableId="1627347322">
    <w:abstractNumId w:val="13"/>
  </w:num>
  <w:num w:numId="10" w16cid:durableId="1137836049">
    <w:abstractNumId w:val="7"/>
  </w:num>
  <w:num w:numId="11" w16cid:durableId="1345277939">
    <w:abstractNumId w:val="1"/>
  </w:num>
  <w:num w:numId="12" w16cid:durableId="998659391">
    <w:abstractNumId w:val="6"/>
  </w:num>
  <w:num w:numId="13" w16cid:durableId="1781873573">
    <w:abstractNumId w:val="0"/>
  </w:num>
  <w:num w:numId="14" w16cid:durableId="1185364344">
    <w:abstractNumId w:val="12"/>
  </w:num>
  <w:num w:numId="15" w16cid:durableId="413626287">
    <w:abstractNumId w:val="4"/>
  </w:num>
  <w:num w:numId="16" w16cid:durableId="94230305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5A"/>
    <w:rsid w:val="00026B8E"/>
    <w:rsid w:val="000322FD"/>
    <w:rsid w:val="00060CA0"/>
    <w:rsid w:val="0006588F"/>
    <w:rsid w:val="000702DE"/>
    <w:rsid w:val="00085807"/>
    <w:rsid w:val="000C5366"/>
    <w:rsid w:val="000D04E8"/>
    <w:rsid w:val="000D56F1"/>
    <w:rsid w:val="000F3CA8"/>
    <w:rsid w:val="00165C25"/>
    <w:rsid w:val="0017169C"/>
    <w:rsid w:val="00191142"/>
    <w:rsid w:val="001A1EA8"/>
    <w:rsid w:val="001B3D03"/>
    <w:rsid w:val="001C2C33"/>
    <w:rsid w:val="00203808"/>
    <w:rsid w:val="00241E71"/>
    <w:rsid w:val="00286862"/>
    <w:rsid w:val="002B0406"/>
    <w:rsid w:val="002C24A9"/>
    <w:rsid w:val="002C3ED6"/>
    <w:rsid w:val="002C629D"/>
    <w:rsid w:val="002E2C8E"/>
    <w:rsid w:val="00317890"/>
    <w:rsid w:val="003411F5"/>
    <w:rsid w:val="00346B87"/>
    <w:rsid w:val="00367D13"/>
    <w:rsid w:val="00387057"/>
    <w:rsid w:val="00394EAC"/>
    <w:rsid w:val="003B3571"/>
    <w:rsid w:val="003B6E82"/>
    <w:rsid w:val="003F129C"/>
    <w:rsid w:val="003F7794"/>
    <w:rsid w:val="0041474E"/>
    <w:rsid w:val="004169F0"/>
    <w:rsid w:val="004275BF"/>
    <w:rsid w:val="00440769"/>
    <w:rsid w:val="00445FF9"/>
    <w:rsid w:val="004530D4"/>
    <w:rsid w:val="004B2FD3"/>
    <w:rsid w:val="004C74A9"/>
    <w:rsid w:val="004D277D"/>
    <w:rsid w:val="005017FE"/>
    <w:rsid w:val="00503AF5"/>
    <w:rsid w:val="00554618"/>
    <w:rsid w:val="00565FD3"/>
    <w:rsid w:val="005668BC"/>
    <w:rsid w:val="005851B9"/>
    <w:rsid w:val="005B2A87"/>
    <w:rsid w:val="005B4D62"/>
    <w:rsid w:val="005B5CB7"/>
    <w:rsid w:val="005C7E8C"/>
    <w:rsid w:val="005E0635"/>
    <w:rsid w:val="0060552C"/>
    <w:rsid w:val="00607B1D"/>
    <w:rsid w:val="00610A7F"/>
    <w:rsid w:val="00640A09"/>
    <w:rsid w:val="006A0749"/>
    <w:rsid w:val="006B5D6D"/>
    <w:rsid w:val="006C1DD0"/>
    <w:rsid w:val="0071515E"/>
    <w:rsid w:val="00763A57"/>
    <w:rsid w:val="0078450D"/>
    <w:rsid w:val="0079707F"/>
    <w:rsid w:val="007B19E3"/>
    <w:rsid w:val="007B283A"/>
    <w:rsid w:val="007C46E7"/>
    <w:rsid w:val="007E1B35"/>
    <w:rsid w:val="007F4BB9"/>
    <w:rsid w:val="007F7E12"/>
    <w:rsid w:val="0080702C"/>
    <w:rsid w:val="00865CA5"/>
    <w:rsid w:val="00880F90"/>
    <w:rsid w:val="00897A3A"/>
    <w:rsid w:val="008B3492"/>
    <w:rsid w:val="008B5BD6"/>
    <w:rsid w:val="008D6457"/>
    <w:rsid w:val="008E2CE9"/>
    <w:rsid w:val="0092419B"/>
    <w:rsid w:val="009259AF"/>
    <w:rsid w:val="00931416"/>
    <w:rsid w:val="00953021"/>
    <w:rsid w:val="00967A13"/>
    <w:rsid w:val="009A2484"/>
    <w:rsid w:val="009A5DAE"/>
    <w:rsid w:val="009C6C5C"/>
    <w:rsid w:val="009F7790"/>
    <w:rsid w:val="00A23E55"/>
    <w:rsid w:val="00A25467"/>
    <w:rsid w:val="00A312B1"/>
    <w:rsid w:val="00A32636"/>
    <w:rsid w:val="00A34155"/>
    <w:rsid w:val="00A40F93"/>
    <w:rsid w:val="00A510B5"/>
    <w:rsid w:val="00A56DDD"/>
    <w:rsid w:val="00A66124"/>
    <w:rsid w:val="00A6707F"/>
    <w:rsid w:val="00A91E3B"/>
    <w:rsid w:val="00AB5DB2"/>
    <w:rsid w:val="00B16728"/>
    <w:rsid w:val="00B421CA"/>
    <w:rsid w:val="00BB6D32"/>
    <w:rsid w:val="00BF0D6D"/>
    <w:rsid w:val="00C4482B"/>
    <w:rsid w:val="00C77E35"/>
    <w:rsid w:val="00CC5466"/>
    <w:rsid w:val="00D446C3"/>
    <w:rsid w:val="00D46BEE"/>
    <w:rsid w:val="00D916D7"/>
    <w:rsid w:val="00D95C6A"/>
    <w:rsid w:val="00D96BBE"/>
    <w:rsid w:val="00E21866"/>
    <w:rsid w:val="00E34A5A"/>
    <w:rsid w:val="00E40A42"/>
    <w:rsid w:val="00E4363D"/>
    <w:rsid w:val="00E5775F"/>
    <w:rsid w:val="00E823C7"/>
    <w:rsid w:val="00E925DF"/>
    <w:rsid w:val="00EB2571"/>
    <w:rsid w:val="00EB478A"/>
    <w:rsid w:val="00EC144C"/>
    <w:rsid w:val="00EC65F6"/>
    <w:rsid w:val="00EE5E6E"/>
    <w:rsid w:val="00F02025"/>
    <w:rsid w:val="00F15436"/>
    <w:rsid w:val="00F278B0"/>
    <w:rsid w:val="00F41D16"/>
    <w:rsid w:val="00F619A1"/>
    <w:rsid w:val="00FA2E92"/>
    <w:rsid w:val="00FB1B57"/>
    <w:rsid w:val="00FC55C1"/>
    <w:rsid w:val="00FC6BF4"/>
    <w:rsid w:val="00FF1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4454"/>
  <w15:docId w15:val="{DA859E92-E693-4985-BEF2-1FA9918B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7F"/>
  </w:style>
  <w:style w:type="paragraph" w:styleId="Heading1">
    <w:name w:val="heading 1"/>
    <w:basedOn w:val="Normal"/>
    <w:next w:val="Normal"/>
    <w:link w:val="Heading1Char"/>
    <w:uiPriority w:val="9"/>
    <w:qFormat/>
    <w:rsid w:val="0064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46B87"/>
    <w:pPr>
      <w:keepNext/>
      <w:spacing w:after="0" w:line="240" w:lineRule="auto"/>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uiPriority w:val="9"/>
    <w:semiHidden/>
    <w:unhideWhenUsed/>
    <w:qFormat/>
    <w:rsid w:val="009C6C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5A"/>
    <w:rPr>
      <w:rFonts w:ascii="Tahoma" w:hAnsi="Tahoma" w:cs="Tahoma"/>
      <w:sz w:val="16"/>
      <w:szCs w:val="16"/>
    </w:rPr>
  </w:style>
  <w:style w:type="paragraph" w:styleId="ListParagraph">
    <w:name w:val="List Paragraph"/>
    <w:basedOn w:val="Normal"/>
    <w:uiPriority w:val="34"/>
    <w:qFormat/>
    <w:rsid w:val="00203808"/>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D916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16D7"/>
  </w:style>
  <w:style w:type="paragraph" w:styleId="Footer">
    <w:name w:val="footer"/>
    <w:basedOn w:val="Normal"/>
    <w:link w:val="FooterChar"/>
    <w:uiPriority w:val="99"/>
    <w:unhideWhenUsed/>
    <w:rsid w:val="00D91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6D7"/>
  </w:style>
  <w:style w:type="paragraph" w:styleId="NoSpacing">
    <w:name w:val="No Spacing"/>
    <w:uiPriority w:val="1"/>
    <w:qFormat/>
    <w:rsid w:val="00F278B0"/>
    <w:pPr>
      <w:spacing w:after="0" w:line="240" w:lineRule="auto"/>
    </w:pPr>
  </w:style>
  <w:style w:type="character" w:styleId="Hyperlink">
    <w:name w:val="Hyperlink"/>
    <w:basedOn w:val="DefaultParagraphFont"/>
    <w:uiPriority w:val="99"/>
    <w:unhideWhenUsed/>
    <w:rsid w:val="003411F5"/>
    <w:rPr>
      <w:color w:val="0000FF" w:themeColor="hyperlink"/>
      <w:u w:val="single"/>
    </w:rPr>
  </w:style>
  <w:style w:type="character" w:styleId="FollowedHyperlink">
    <w:name w:val="FollowedHyperlink"/>
    <w:basedOn w:val="DefaultParagraphFont"/>
    <w:uiPriority w:val="99"/>
    <w:semiHidden/>
    <w:unhideWhenUsed/>
    <w:rsid w:val="003411F5"/>
    <w:rPr>
      <w:color w:val="800080" w:themeColor="followedHyperlink"/>
      <w:u w:val="single"/>
    </w:rPr>
  </w:style>
  <w:style w:type="paragraph" w:styleId="BodyText">
    <w:name w:val="Body Text"/>
    <w:basedOn w:val="Normal"/>
    <w:link w:val="BodyTextChar"/>
    <w:rsid w:val="00346B87"/>
    <w:pPr>
      <w:spacing w:after="0" w:line="240" w:lineRule="auto"/>
      <w:jc w:val="center"/>
    </w:pPr>
    <w:rPr>
      <w:rFonts w:ascii="Times New Roman" w:eastAsia="Times New Roman" w:hAnsi="Times New Roman" w:cs="Times New Roman"/>
      <w:sz w:val="52"/>
      <w:szCs w:val="20"/>
    </w:rPr>
  </w:style>
  <w:style w:type="character" w:customStyle="1" w:styleId="BodyTextChar">
    <w:name w:val="Body Text Char"/>
    <w:basedOn w:val="DefaultParagraphFont"/>
    <w:link w:val="BodyText"/>
    <w:rsid w:val="00346B87"/>
    <w:rPr>
      <w:rFonts w:ascii="Times New Roman" w:eastAsia="Times New Roman" w:hAnsi="Times New Roman" w:cs="Times New Roman"/>
      <w:sz w:val="52"/>
      <w:szCs w:val="20"/>
    </w:rPr>
  </w:style>
  <w:style w:type="paragraph" w:styleId="BodyText3">
    <w:name w:val="Body Text 3"/>
    <w:basedOn w:val="Normal"/>
    <w:link w:val="BodyText3Char"/>
    <w:uiPriority w:val="99"/>
    <w:semiHidden/>
    <w:unhideWhenUsed/>
    <w:rsid w:val="00346B87"/>
    <w:pPr>
      <w:spacing w:after="120"/>
    </w:pPr>
    <w:rPr>
      <w:sz w:val="16"/>
      <w:szCs w:val="16"/>
    </w:rPr>
  </w:style>
  <w:style w:type="character" w:customStyle="1" w:styleId="BodyText3Char">
    <w:name w:val="Body Text 3 Char"/>
    <w:basedOn w:val="DefaultParagraphFont"/>
    <w:link w:val="BodyText3"/>
    <w:uiPriority w:val="99"/>
    <w:semiHidden/>
    <w:rsid w:val="00346B87"/>
    <w:rPr>
      <w:sz w:val="16"/>
      <w:szCs w:val="16"/>
    </w:rPr>
  </w:style>
  <w:style w:type="character" w:customStyle="1" w:styleId="Heading2Char">
    <w:name w:val="Heading 2 Char"/>
    <w:basedOn w:val="DefaultParagraphFont"/>
    <w:link w:val="Heading2"/>
    <w:rsid w:val="00346B87"/>
    <w:rPr>
      <w:rFonts w:ascii="Times New Roman" w:eastAsia="Times New Roman" w:hAnsi="Times New Roman" w:cs="Times New Roman"/>
      <w:sz w:val="24"/>
      <w:szCs w:val="20"/>
      <w:u w:val="single"/>
    </w:rPr>
  </w:style>
  <w:style w:type="paragraph" w:styleId="NormalWeb">
    <w:name w:val="Normal (Web)"/>
    <w:basedOn w:val="Normal"/>
    <w:uiPriority w:val="99"/>
    <w:unhideWhenUsed/>
    <w:rsid w:val="00E823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23C7"/>
    <w:rPr>
      <w:b/>
      <w:bCs/>
    </w:rPr>
  </w:style>
  <w:style w:type="character" w:customStyle="1" w:styleId="Heading1Char">
    <w:name w:val="Heading 1 Char"/>
    <w:basedOn w:val="DefaultParagraphFont"/>
    <w:link w:val="Heading1"/>
    <w:uiPriority w:val="9"/>
    <w:rsid w:val="00640A09"/>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640A09"/>
    <w:pPr>
      <w:tabs>
        <w:tab w:val="right" w:leader="dot" w:pos="9338"/>
      </w:tabs>
      <w:spacing w:before="120" w:after="120" w:line="240" w:lineRule="auto"/>
    </w:pPr>
    <w:rPr>
      <w:rFonts w:ascii="Arial" w:eastAsia="MS Mincho" w:hAnsi="Arial" w:cs="Times New Roman"/>
      <w:szCs w:val="24"/>
      <w:lang w:val="en-US"/>
    </w:rPr>
  </w:style>
  <w:style w:type="paragraph" w:customStyle="1" w:styleId="Caption1">
    <w:name w:val="Caption 1"/>
    <w:basedOn w:val="Normal"/>
    <w:qFormat/>
    <w:rsid w:val="00640A09"/>
    <w:pPr>
      <w:spacing w:before="120" w:after="120" w:line="240" w:lineRule="auto"/>
    </w:pPr>
    <w:rPr>
      <w:rFonts w:ascii="Arial" w:eastAsia="MS Mincho" w:hAnsi="Arial" w:cs="Times New Roman"/>
      <w:i/>
      <w:color w:val="F15F22"/>
      <w:sz w:val="20"/>
      <w:szCs w:val="24"/>
      <w:lang w:val="en-US"/>
    </w:rPr>
  </w:style>
  <w:style w:type="paragraph" w:customStyle="1" w:styleId="Text">
    <w:name w:val="Text"/>
    <w:basedOn w:val="BodyText"/>
    <w:link w:val="TextChar"/>
    <w:qFormat/>
    <w:rsid w:val="00640A09"/>
    <w:pPr>
      <w:spacing w:after="120"/>
      <w:jc w:val="left"/>
    </w:pPr>
    <w:rPr>
      <w:rFonts w:ascii="Arial" w:eastAsia="MS Mincho" w:hAnsi="Arial"/>
      <w:sz w:val="20"/>
      <w:lang w:val="en-US"/>
    </w:rPr>
  </w:style>
  <w:style w:type="character" w:customStyle="1" w:styleId="TextChar">
    <w:name w:val="Text Char"/>
    <w:link w:val="Text"/>
    <w:rsid w:val="00640A09"/>
    <w:rPr>
      <w:rFonts w:ascii="Arial" w:eastAsia="MS Mincho" w:hAnsi="Arial" w:cs="Times New Roman"/>
      <w:sz w:val="20"/>
      <w:szCs w:val="20"/>
      <w:lang w:val="en-US"/>
    </w:rPr>
  </w:style>
  <w:style w:type="character" w:customStyle="1" w:styleId="Heading3Char">
    <w:name w:val="Heading 3 Char"/>
    <w:basedOn w:val="DefaultParagraphFont"/>
    <w:link w:val="Heading3"/>
    <w:uiPriority w:val="9"/>
    <w:semiHidden/>
    <w:rsid w:val="009C6C5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0877">
      <w:bodyDiv w:val="1"/>
      <w:marLeft w:val="0"/>
      <w:marRight w:val="0"/>
      <w:marTop w:val="0"/>
      <w:marBottom w:val="0"/>
      <w:divBdr>
        <w:top w:val="none" w:sz="0" w:space="0" w:color="auto"/>
        <w:left w:val="none" w:sz="0" w:space="0" w:color="auto"/>
        <w:bottom w:val="none" w:sz="0" w:space="0" w:color="auto"/>
        <w:right w:val="none" w:sz="0" w:space="0" w:color="auto"/>
      </w:divBdr>
    </w:div>
    <w:div w:id="10797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2002/32/section/52" TargetMode="External"/><Relationship Id="rId18" Type="http://schemas.openxmlformats.org/officeDocument/2006/relationships/hyperlink" Target="http://www.legislation.gov.uk/uksi/2007/1870/contents/ma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school-exclusion" TargetMode="External"/><Relationship Id="rId17" Type="http://schemas.openxmlformats.org/officeDocument/2006/relationships/hyperlink" Target="http://www.legislation.gov.uk/ukpga/1996/56/section/579" TargetMode="External"/><Relationship Id="rId2" Type="http://schemas.openxmlformats.org/officeDocument/2006/relationships/numbering" Target="numbering.xml"/><Relationship Id="rId16" Type="http://schemas.openxmlformats.org/officeDocument/2006/relationships/hyperlink" Target="http://www.legislation.gov.uk/ukpga/2006/40/part/7/chapter/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legislation.gov.uk/uksi/2012/1033/made" TargetMode="External"/><Relationship Id="rId10" Type="http://schemas.openxmlformats.org/officeDocument/2006/relationships/image" Target="media/image3.jpeg"/><Relationship Id="rId19" Type="http://schemas.openxmlformats.org/officeDocument/2006/relationships/hyperlink" Target="http://www.legislation.gov.uk/uksi/2014/3216/contents/ma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legislation.gov.uk/ukpga/2011/21/contents/enacte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9023B-257F-4710-B9F5-9D6431B2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cooperi</dc:creator>
  <cp:lastModifiedBy>Cooper, Ian</cp:lastModifiedBy>
  <cp:revision>3</cp:revision>
  <cp:lastPrinted>2023-06-19T12:46:00Z</cp:lastPrinted>
  <dcterms:created xsi:type="dcterms:W3CDTF">2023-02-28T11:10:00Z</dcterms:created>
  <dcterms:modified xsi:type="dcterms:W3CDTF">2023-06-19T12:46:00Z</dcterms:modified>
</cp:coreProperties>
</file>